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1DC1B" w14:textId="4105D638" w:rsidR="00FE0AC5" w:rsidRDefault="00FE0AC5" w:rsidP="00FE0AC5">
      <w:pPr>
        <w:pStyle w:val="Geenafstand"/>
        <w:rPr>
          <w:b/>
          <w:bCs/>
          <w:sz w:val="24"/>
          <w:szCs w:val="24"/>
          <w:lang w:val="en-GB"/>
        </w:rPr>
      </w:pPr>
      <w:r w:rsidRPr="00FE0AC5">
        <w:rPr>
          <w:b/>
          <w:bCs/>
          <w:sz w:val="24"/>
          <w:szCs w:val="24"/>
          <w:lang w:val="en-GB"/>
        </w:rPr>
        <w:t>ESPACOMP advanced Implementation Science</w:t>
      </w:r>
      <w:r>
        <w:rPr>
          <w:b/>
          <w:bCs/>
          <w:sz w:val="24"/>
          <w:szCs w:val="24"/>
          <w:lang w:val="en-GB"/>
        </w:rPr>
        <w:t xml:space="preserve"> </w:t>
      </w:r>
      <w:r w:rsidR="009811D6">
        <w:rPr>
          <w:b/>
          <w:bCs/>
          <w:sz w:val="24"/>
          <w:szCs w:val="24"/>
          <w:lang w:val="en-GB"/>
        </w:rPr>
        <w:t>Masterclass</w:t>
      </w:r>
      <w:r>
        <w:rPr>
          <w:b/>
          <w:bCs/>
          <w:sz w:val="24"/>
          <w:szCs w:val="24"/>
          <w:lang w:val="en-GB"/>
        </w:rPr>
        <w:t xml:space="preserve"> </w:t>
      </w:r>
    </w:p>
    <w:p w14:paraId="308B2A59" w14:textId="6FC90192" w:rsidR="004A0522" w:rsidRDefault="004A0522" w:rsidP="00FE0AC5">
      <w:pPr>
        <w:pStyle w:val="Geenafstand"/>
        <w:rPr>
          <w:b/>
          <w:bCs/>
          <w:sz w:val="24"/>
          <w:szCs w:val="24"/>
          <w:lang w:val="en-GB"/>
        </w:rPr>
      </w:pPr>
    </w:p>
    <w:p w14:paraId="0D4E2CF0" w14:textId="2C96404B" w:rsidR="004340D6" w:rsidRPr="00351799" w:rsidRDefault="004340D6" w:rsidP="00FE0AC5">
      <w:pPr>
        <w:pStyle w:val="Geenafstand"/>
        <w:rPr>
          <w:rFonts w:ascii="Calibri" w:hAnsi="Calibri" w:cs="Calibri"/>
          <w:b/>
          <w:bCs/>
          <w:sz w:val="20"/>
          <w:szCs w:val="20"/>
          <w:lang w:val="en-GB" w:eastAsia="nl-NL"/>
        </w:rPr>
      </w:pPr>
      <w:r w:rsidRPr="00351799">
        <w:rPr>
          <w:rFonts w:ascii="Calibri" w:hAnsi="Calibri" w:cs="Calibri"/>
          <w:b/>
          <w:bCs/>
          <w:sz w:val="20"/>
          <w:szCs w:val="20"/>
          <w:lang w:val="en-GB" w:eastAsia="nl-NL"/>
        </w:rPr>
        <w:t>Organizing committee</w:t>
      </w:r>
    </w:p>
    <w:p w14:paraId="32453D44" w14:textId="1C6A1DC2" w:rsidR="004340D6" w:rsidRPr="00351799" w:rsidRDefault="004340D6" w:rsidP="004340D6">
      <w:pPr>
        <w:pStyle w:val="Geenafstand"/>
        <w:rPr>
          <w:sz w:val="20"/>
          <w:szCs w:val="20"/>
        </w:rPr>
      </w:pPr>
      <w:r w:rsidRPr="00351799">
        <w:rPr>
          <w:sz w:val="20"/>
          <w:szCs w:val="20"/>
          <w:lang w:val="en-US"/>
        </w:rPr>
        <w:t xml:space="preserve">Prof. dr. </w:t>
      </w:r>
      <w:r w:rsidRPr="00351799">
        <w:rPr>
          <w:sz w:val="20"/>
          <w:szCs w:val="20"/>
        </w:rPr>
        <w:t xml:space="preserve">Bart van den Bemt, PhD, </w:t>
      </w:r>
      <w:proofErr w:type="spellStart"/>
      <w:r w:rsidRPr="00351799">
        <w:rPr>
          <w:sz w:val="20"/>
          <w:szCs w:val="20"/>
        </w:rPr>
        <w:t>PharmD</w:t>
      </w:r>
      <w:proofErr w:type="spellEnd"/>
      <w:r w:rsidRPr="00351799">
        <w:rPr>
          <w:sz w:val="20"/>
          <w:szCs w:val="20"/>
        </w:rPr>
        <w:t xml:space="preserve"> (</w:t>
      </w:r>
      <w:r w:rsidR="00F953D7" w:rsidRPr="00351799">
        <w:rPr>
          <w:sz w:val="20"/>
          <w:szCs w:val="20"/>
        </w:rPr>
        <w:t xml:space="preserve">Sint Maartenskliniek, </w:t>
      </w:r>
      <w:r w:rsidRPr="00351799">
        <w:rPr>
          <w:sz w:val="20"/>
          <w:szCs w:val="20"/>
        </w:rPr>
        <w:t xml:space="preserve">Radboud </w:t>
      </w:r>
      <w:proofErr w:type="spellStart"/>
      <w:r w:rsidRPr="00351799">
        <w:rPr>
          <w:sz w:val="20"/>
          <w:szCs w:val="20"/>
        </w:rPr>
        <w:t>university</w:t>
      </w:r>
      <w:proofErr w:type="spellEnd"/>
      <w:r w:rsidRPr="00351799">
        <w:rPr>
          <w:sz w:val="20"/>
          <w:szCs w:val="20"/>
        </w:rPr>
        <w:t xml:space="preserve"> </w:t>
      </w:r>
      <w:proofErr w:type="spellStart"/>
      <w:r w:rsidRPr="00351799">
        <w:rPr>
          <w:sz w:val="20"/>
          <w:szCs w:val="20"/>
        </w:rPr>
        <w:t>medical</w:t>
      </w:r>
      <w:proofErr w:type="spellEnd"/>
      <w:r w:rsidRPr="00351799">
        <w:rPr>
          <w:sz w:val="20"/>
          <w:szCs w:val="20"/>
        </w:rPr>
        <w:t xml:space="preserve"> center, Netherlands) </w:t>
      </w:r>
    </w:p>
    <w:p w14:paraId="254C1C17" w14:textId="4B089F3B" w:rsidR="004340D6" w:rsidRPr="00351799" w:rsidRDefault="004340D6" w:rsidP="004340D6">
      <w:pPr>
        <w:pStyle w:val="Geenafstand"/>
        <w:rPr>
          <w:sz w:val="20"/>
          <w:szCs w:val="20"/>
          <w:lang w:val="en-US"/>
        </w:rPr>
      </w:pPr>
      <w:r w:rsidRPr="00351799">
        <w:rPr>
          <w:sz w:val="20"/>
          <w:szCs w:val="20"/>
          <w:lang w:val="en-US"/>
        </w:rPr>
        <w:t xml:space="preserve">Dr. Charlotte Bekker, PhD (Radboud university medical center, Netherlands) </w:t>
      </w:r>
    </w:p>
    <w:p w14:paraId="73DE75A5" w14:textId="77777777" w:rsidR="004340D6" w:rsidRPr="00351799" w:rsidRDefault="004340D6" w:rsidP="004340D6">
      <w:pPr>
        <w:pStyle w:val="Geenafstand"/>
        <w:rPr>
          <w:sz w:val="20"/>
          <w:szCs w:val="20"/>
          <w:lang w:val="en-US"/>
        </w:rPr>
      </w:pPr>
      <w:r w:rsidRPr="00351799">
        <w:rPr>
          <w:sz w:val="20"/>
          <w:szCs w:val="20"/>
          <w:lang w:val="en-US"/>
        </w:rPr>
        <w:t xml:space="preserve">Prof. Dr. Leah Zullig, PhD, MPH, (Duke University and Durham Veterans Affairs Centre for Health Services Research in Primary Care, USA) </w:t>
      </w:r>
    </w:p>
    <w:p w14:paraId="74D96C2C" w14:textId="77777777" w:rsidR="00F953D7" w:rsidRPr="00351799" w:rsidRDefault="00F953D7" w:rsidP="00F953D7">
      <w:pPr>
        <w:pStyle w:val="Geenafstand"/>
        <w:rPr>
          <w:sz w:val="20"/>
          <w:szCs w:val="20"/>
        </w:rPr>
      </w:pPr>
      <w:r w:rsidRPr="00351799">
        <w:rPr>
          <w:sz w:val="20"/>
          <w:szCs w:val="20"/>
        </w:rPr>
        <w:t xml:space="preserve">Prof. Dr. Liset van Dijk, PhD, ( </w:t>
      </w:r>
      <w:proofErr w:type="spellStart"/>
      <w:r w:rsidRPr="00351799">
        <w:rPr>
          <w:sz w:val="20"/>
          <w:szCs w:val="20"/>
        </w:rPr>
        <w:t>Nivel</w:t>
      </w:r>
      <w:proofErr w:type="spellEnd"/>
      <w:r w:rsidRPr="00351799">
        <w:rPr>
          <w:sz w:val="20"/>
          <w:szCs w:val="20"/>
        </w:rPr>
        <w:t xml:space="preserve"> Utrecht, The Netherlands &amp; University of Groningen)</w:t>
      </w:r>
    </w:p>
    <w:p w14:paraId="38542C3C" w14:textId="77777777" w:rsidR="004340D6" w:rsidRPr="00351799" w:rsidRDefault="004340D6" w:rsidP="004340D6">
      <w:pPr>
        <w:pStyle w:val="Geenafstand"/>
        <w:rPr>
          <w:sz w:val="20"/>
          <w:szCs w:val="20"/>
        </w:rPr>
      </w:pPr>
      <w:r w:rsidRPr="00351799">
        <w:rPr>
          <w:sz w:val="20"/>
          <w:szCs w:val="20"/>
        </w:rPr>
        <w:t xml:space="preserve">Prof. Dr. Sabina De Geest, PhD, RN (University of Basel, Switzerland &amp; KU Leuven, Belgium) </w:t>
      </w:r>
    </w:p>
    <w:p w14:paraId="1B2D41E2" w14:textId="77777777" w:rsidR="004340D6" w:rsidRPr="00351799" w:rsidRDefault="004340D6" w:rsidP="00FE0AC5">
      <w:pPr>
        <w:pStyle w:val="Geenafstand"/>
        <w:rPr>
          <w:b/>
          <w:bCs/>
          <w:sz w:val="20"/>
          <w:szCs w:val="20"/>
        </w:rPr>
      </w:pPr>
    </w:p>
    <w:p w14:paraId="30EFA4D0" w14:textId="77777777" w:rsidR="004340D6" w:rsidRPr="00351799" w:rsidRDefault="004340D6" w:rsidP="00FE0AC5">
      <w:pPr>
        <w:pStyle w:val="Geenafstand"/>
        <w:rPr>
          <w:b/>
          <w:bCs/>
          <w:sz w:val="20"/>
          <w:szCs w:val="20"/>
          <w:lang w:val="nl-BE"/>
        </w:rPr>
      </w:pPr>
    </w:p>
    <w:p w14:paraId="6EE5D905" w14:textId="62F33B0A" w:rsidR="00B57CDC" w:rsidRPr="00351799" w:rsidRDefault="00B57CDC" w:rsidP="00F953D7">
      <w:pPr>
        <w:pStyle w:val="xmsonormal"/>
        <w:rPr>
          <w:b/>
          <w:bCs/>
          <w:sz w:val="20"/>
          <w:szCs w:val="20"/>
          <w:lang w:val="en-GB"/>
        </w:rPr>
      </w:pPr>
      <w:r w:rsidRPr="00351799">
        <w:rPr>
          <w:b/>
          <w:bCs/>
          <w:sz w:val="20"/>
          <w:szCs w:val="20"/>
          <w:lang w:val="en-GB"/>
        </w:rPr>
        <w:t>Introduction</w:t>
      </w:r>
    </w:p>
    <w:p w14:paraId="02CFAEE7" w14:textId="3CE2BAF4" w:rsidR="007D7915" w:rsidRPr="00351799" w:rsidRDefault="007D7915" w:rsidP="007D7915">
      <w:pPr>
        <w:spacing w:before="90" w:after="90" w:line="240" w:lineRule="auto"/>
        <w:ind w:right="90"/>
        <w:rPr>
          <w:rFonts w:ascii="Calibri" w:eastAsia="Times New Roman" w:hAnsi="Calibri" w:cs="Calibri"/>
          <w:color w:val="000000" w:themeColor="text1"/>
          <w:sz w:val="20"/>
          <w:szCs w:val="20"/>
          <w:lang w:val="en-GB" w:eastAsia="de-CH"/>
        </w:rPr>
      </w:pPr>
      <w:r w:rsidRPr="00351799">
        <w:rPr>
          <w:rFonts w:ascii="Calibri" w:eastAsia="Times New Roman" w:hAnsi="Calibri" w:cs="Calibri"/>
          <w:color w:val="000000" w:themeColor="text1"/>
          <w:sz w:val="20"/>
          <w:szCs w:val="20"/>
          <w:lang w:val="en-GB" w:eastAsia="de-CH"/>
        </w:rPr>
        <w:t xml:space="preserve">Implementing evidence-based </w:t>
      </w:r>
      <w:r w:rsidR="009811D6" w:rsidRPr="00351799">
        <w:rPr>
          <w:rFonts w:ascii="Calibri" w:eastAsia="Times New Roman" w:hAnsi="Calibri" w:cs="Calibri"/>
          <w:color w:val="000000" w:themeColor="text1"/>
          <w:sz w:val="20"/>
          <w:szCs w:val="20"/>
          <w:lang w:val="en-GB" w:eastAsia="de-CH"/>
        </w:rPr>
        <w:t>interventions</w:t>
      </w:r>
      <w:r w:rsidRPr="00351799">
        <w:rPr>
          <w:rFonts w:ascii="Calibri" w:eastAsia="Times New Roman" w:hAnsi="Calibri" w:cs="Calibri"/>
          <w:color w:val="000000" w:themeColor="text1"/>
          <w:sz w:val="20"/>
          <w:szCs w:val="20"/>
          <w:lang w:val="en-GB" w:eastAsia="de-CH"/>
        </w:rPr>
        <w:t xml:space="preserve"> into routine care is very difficult and need</w:t>
      </w:r>
      <w:r w:rsidR="006E0D0C" w:rsidRPr="00351799">
        <w:rPr>
          <w:rFonts w:ascii="Calibri" w:eastAsia="Times New Roman" w:hAnsi="Calibri" w:cs="Calibri"/>
          <w:color w:val="000000" w:themeColor="text1"/>
          <w:sz w:val="20"/>
          <w:szCs w:val="20"/>
          <w:lang w:val="en-GB" w:eastAsia="de-CH"/>
        </w:rPr>
        <w:t>s</w:t>
      </w:r>
      <w:r w:rsidRPr="00351799">
        <w:rPr>
          <w:rFonts w:ascii="Calibri" w:eastAsia="Times New Roman" w:hAnsi="Calibri" w:cs="Calibri"/>
          <w:color w:val="000000" w:themeColor="text1"/>
          <w:sz w:val="20"/>
          <w:szCs w:val="20"/>
          <w:lang w:val="en-GB" w:eastAsia="de-CH"/>
        </w:rPr>
        <w:t xml:space="preserve"> strategies that address the complexity of systems of care, including </w:t>
      </w:r>
      <w:r w:rsidR="009F4009" w:rsidRPr="00351799">
        <w:rPr>
          <w:rFonts w:ascii="Calibri" w:eastAsia="Times New Roman" w:hAnsi="Calibri" w:cs="Calibri"/>
          <w:color w:val="000000" w:themeColor="text1"/>
          <w:sz w:val="20"/>
          <w:szCs w:val="20"/>
          <w:lang w:val="en-US" w:eastAsia="de-CH"/>
        </w:rPr>
        <w:t xml:space="preserve">patients / families, communities, </w:t>
      </w:r>
      <w:r w:rsidRPr="00351799">
        <w:rPr>
          <w:rFonts w:ascii="Calibri" w:eastAsia="Times New Roman" w:hAnsi="Calibri" w:cs="Calibri"/>
          <w:color w:val="000000" w:themeColor="text1"/>
          <w:sz w:val="20"/>
          <w:szCs w:val="20"/>
          <w:lang w:val="en-GB" w:eastAsia="de-CH"/>
        </w:rPr>
        <w:t xml:space="preserve">individual practitioners, senior leaders and </w:t>
      </w:r>
      <w:r w:rsidR="00D22991" w:rsidRPr="00351799">
        <w:rPr>
          <w:rFonts w:ascii="Calibri" w:eastAsia="Times New Roman" w:hAnsi="Calibri" w:cs="Calibri"/>
          <w:color w:val="000000" w:themeColor="text1"/>
          <w:sz w:val="20"/>
          <w:szCs w:val="20"/>
          <w:lang w:val="en-GB" w:eastAsia="de-CH"/>
        </w:rPr>
        <w:t>contextual factors</w:t>
      </w:r>
      <w:r w:rsidRPr="00351799">
        <w:rPr>
          <w:rFonts w:ascii="Calibri" w:eastAsia="Times New Roman" w:hAnsi="Calibri" w:cs="Calibri"/>
          <w:color w:val="000000" w:themeColor="text1"/>
          <w:sz w:val="20"/>
          <w:szCs w:val="20"/>
          <w:lang w:val="en-GB" w:eastAsia="de-CH"/>
        </w:rPr>
        <w:t xml:space="preserve">. From the time evidence is generated to the time it becomes part of everyday practice takes often longer than 17 years. </w:t>
      </w:r>
      <w:r w:rsidR="009811D6" w:rsidRPr="00351799">
        <w:rPr>
          <w:rFonts w:ascii="Calibri" w:eastAsia="Times New Roman" w:hAnsi="Calibri" w:cs="Calibri"/>
          <w:color w:val="000000" w:themeColor="text1"/>
          <w:sz w:val="20"/>
          <w:szCs w:val="20"/>
          <w:lang w:val="en-GB" w:eastAsia="de-CH"/>
        </w:rPr>
        <w:t>Although an increasing number of academic researcher</w:t>
      </w:r>
      <w:r w:rsidR="004340D6" w:rsidRPr="00351799">
        <w:rPr>
          <w:rFonts w:ascii="Calibri" w:eastAsia="Times New Roman" w:hAnsi="Calibri" w:cs="Calibri"/>
          <w:color w:val="000000" w:themeColor="text1"/>
          <w:sz w:val="20"/>
          <w:szCs w:val="20"/>
          <w:lang w:val="en-US" w:eastAsia="de-CH"/>
        </w:rPr>
        <w:t>s</w:t>
      </w:r>
      <w:r w:rsidR="009811D6" w:rsidRPr="00351799">
        <w:rPr>
          <w:rFonts w:ascii="Calibri" w:eastAsia="Times New Roman" w:hAnsi="Calibri" w:cs="Calibri"/>
          <w:color w:val="000000" w:themeColor="text1"/>
          <w:sz w:val="20"/>
          <w:szCs w:val="20"/>
          <w:lang w:val="en-GB" w:eastAsia="de-CH"/>
        </w:rPr>
        <w:t xml:space="preserve"> acknowledge the importance of implementation research, historically</w:t>
      </w:r>
      <w:r w:rsidRPr="00351799">
        <w:rPr>
          <w:rFonts w:ascii="Calibri" w:eastAsia="Times New Roman" w:hAnsi="Calibri" w:cs="Calibri"/>
          <w:color w:val="000000" w:themeColor="text1"/>
          <w:sz w:val="20"/>
          <w:szCs w:val="20"/>
          <w:lang w:val="en-GB" w:eastAsia="de-CH"/>
        </w:rPr>
        <w:t xml:space="preserve">, </w:t>
      </w:r>
      <w:r w:rsidR="009811D6" w:rsidRPr="00351799">
        <w:rPr>
          <w:rFonts w:ascii="Calibri" w:eastAsia="Times New Roman" w:hAnsi="Calibri" w:cs="Calibri"/>
          <w:color w:val="000000" w:themeColor="text1"/>
          <w:sz w:val="20"/>
          <w:szCs w:val="20"/>
          <w:lang w:val="en-GB" w:eastAsia="de-CH"/>
        </w:rPr>
        <w:t xml:space="preserve">the </w:t>
      </w:r>
      <w:r w:rsidRPr="00351799">
        <w:rPr>
          <w:rFonts w:ascii="Calibri" w:eastAsia="Times New Roman" w:hAnsi="Calibri" w:cs="Calibri"/>
          <w:color w:val="000000" w:themeColor="text1"/>
          <w:sz w:val="20"/>
          <w:szCs w:val="20"/>
          <w:lang w:val="en-GB" w:eastAsia="de-CH"/>
        </w:rPr>
        <w:t>research-to-practice gap has</w:t>
      </w:r>
      <w:r w:rsidR="009811D6" w:rsidRPr="00351799">
        <w:rPr>
          <w:rFonts w:ascii="Calibri" w:eastAsia="Times New Roman" w:hAnsi="Calibri" w:cs="Calibri"/>
          <w:color w:val="000000" w:themeColor="text1"/>
          <w:sz w:val="20"/>
          <w:szCs w:val="20"/>
          <w:lang w:val="en-GB" w:eastAsia="de-CH"/>
        </w:rPr>
        <w:t xml:space="preserve"> often been neglected</w:t>
      </w:r>
      <w:r w:rsidRPr="00351799">
        <w:rPr>
          <w:rFonts w:ascii="Calibri" w:eastAsia="Times New Roman" w:hAnsi="Calibri" w:cs="Calibri"/>
          <w:color w:val="000000" w:themeColor="text1"/>
          <w:sz w:val="20"/>
          <w:szCs w:val="20"/>
          <w:lang w:val="en-GB" w:eastAsia="de-CH"/>
        </w:rPr>
        <w:t xml:space="preserve">. Traditionally </w:t>
      </w:r>
      <w:r w:rsidR="00D22991" w:rsidRPr="00351799">
        <w:rPr>
          <w:rFonts w:ascii="Calibri" w:eastAsia="Times New Roman" w:hAnsi="Calibri" w:cs="Calibri"/>
          <w:color w:val="000000" w:themeColor="text1"/>
          <w:sz w:val="20"/>
          <w:szCs w:val="20"/>
          <w:lang w:val="en-GB" w:eastAsia="de-CH"/>
        </w:rPr>
        <w:t xml:space="preserve">research has </w:t>
      </w:r>
      <w:r w:rsidRPr="00351799">
        <w:rPr>
          <w:rFonts w:ascii="Calibri" w:eastAsia="Times New Roman" w:hAnsi="Calibri" w:cs="Calibri"/>
          <w:color w:val="000000" w:themeColor="text1"/>
          <w:sz w:val="20"/>
          <w:szCs w:val="20"/>
          <w:lang w:val="en-GB" w:eastAsia="de-CH"/>
        </w:rPr>
        <w:t>focus</w:t>
      </w:r>
      <w:r w:rsidR="00D22991" w:rsidRPr="00351799">
        <w:rPr>
          <w:rFonts w:ascii="Calibri" w:eastAsia="Times New Roman" w:hAnsi="Calibri" w:cs="Calibri"/>
          <w:color w:val="000000" w:themeColor="text1"/>
          <w:sz w:val="20"/>
          <w:szCs w:val="20"/>
          <w:lang w:val="en-GB" w:eastAsia="de-CH"/>
        </w:rPr>
        <w:t>ed</w:t>
      </w:r>
      <w:r w:rsidRPr="00351799">
        <w:rPr>
          <w:rFonts w:ascii="Calibri" w:eastAsia="Times New Roman" w:hAnsi="Calibri" w:cs="Calibri"/>
          <w:color w:val="000000" w:themeColor="text1"/>
          <w:sz w:val="20"/>
          <w:szCs w:val="20"/>
          <w:lang w:val="en-GB" w:eastAsia="de-CH"/>
        </w:rPr>
        <w:t xml:space="preserve"> on effectiveness and safety of an intervention with highly selected patients </w:t>
      </w:r>
      <w:r w:rsidR="002C2D3E" w:rsidRPr="00351799">
        <w:rPr>
          <w:rFonts w:ascii="Calibri" w:eastAsia="Times New Roman" w:hAnsi="Calibri" w:cs="Calibri"/>
          <w:color w:val="000000" w:themeColor="text1"/>
          <w:sz w:val="20"/>
          <w:szCs w:val="20"/>
          <w:lang w:val="en-GB" w:eastAsia="de-CH"/>
        </w:rPr>
        <w:t xml:space="preserve">and selected </w:t>
      </w:r>
      <w:r w:rsidR="009811D6" w:rsidRPr="00351799">
        <w:rPr>
          <w:rFonts w:ascii="Calibri" w:eastAsia="Times New Roman" w:hAnsi="Calibri" w:cs="Calibri"/>
          <w:color w:val="000000" w:themeColor="text1"/>
          <w:sz w:val="20"/>
          <w:szCs w:val="20"/>
          <w:lang w:val="en-GB" w:eastAsia="de-CH"/>
        </w:rPr>
        <w:t>contexts</w:t>
      </w:r>
      <w:r w:rsidRPr="00351799">
        <w:rPr>
          <w:rFonts w:ascii="Calibri" w:eastAsia="Times New Roman" w:hAnsi="Calibri" w:cs="Calibri"/>
          <w:color w:val="000000" w:themeColor="text1"/>
          <w:sz w:val="20"/>
          <w:szCs w:val="20"/>
          <w:lang w:val="en-GB" w:eastAsia="de-CH"/>
        </w:rPr>
        <w:t xml:space="preserve">. </w:t>
      </w:r>
      <w:r w:rsidR="002C2D3E" w:rsidRPr="00351799">
        <w:rPr>
          <w:rFonts w:ascii="Calibri" w:eastAsia="Times New Roman" w:hAnsi="Calibri" w:cs="Calibri"/>
          <w:color w:val="000000" w:themeColor="text1"/>
          <w:sz w:val="20"/>
          <w:szCs w:val="20"/>
          <w:lang w:val="en-GB" w:eastAsia="de-CH"/>
        </w:rPr>
        <w:t>W</w:t>
      </w:r>
      <w:r w:rsidRPr="00351799">
        <w:rPr>
          <w:rFonts w:ascii="Calibri" w:eastAsia="Times New Roman" w:hAnsi="Calibri" w:cs="Calibri"/>
          <w:color w:val="000000" w:themeColor="text1"/>
          <w:sz w:val="20"/>
          <w:szCs w:val="20"/>
          <w:lang w:val="en-GB" w:eastAsia="de-CH"/>
        </w:rPr>
        <w:t xml:space="preserve">hether these findings translate into public health impact has typically </w:t>
      </w:r>
      <w:r w:rsidR="009811D6" w:rsidRPr="00351799">
        <w:rPr>
          <w:rFonts w:ascii="Calibri" w:eastAsia="Times New Roman" w:hAnsi="Calibri" w:cs="Calibri"/>
          <w:color w:val="000000" w:themeColor="text1"/>
          <w:sz w:val="20"/>
          <w:szCs w:val="20"/>
          <w:lang w:val="en-GB" w:eastAsia="de-CH"/>
        </w:rPr>
        <w:t>received less attention</w:t>
      </w:r>
      <w:r w:rsidRPr="00351799">
        <w:rPr>
          <w:rFonts w:ascii="Calibri" w:eastAsia="Times New Roman" w:hAnsi="Calibri" w:cs="Calibri"/>
          <w:color w:val="000000" w:themeColor="text1"/>
          <w:sz w:val="20"/>
          <w:szCs w:val="20"/>
          <w:lang w:val="en-GB" w:eastAsia="de-CH"/>
        </w:rPr>
        <w:t xml:space="preserve">. However, the ultimate impact of health innovations depends not only on the effectiveness of the intervention, but also on its </w:t>
      </w:r>
      <w:r w:rsidR="009F4009" w:rsidRPr="00351799">
        <w:rPr>
          <w:rFonts w:ascii="Calibri" w:eastAsia="Times New Roman" w:hAnsi="Calibri" w:cs="Calibri"/>
          <w:color w:val="000000" w:themeColor="text1"/>
          <w:sz w:val="20"/>
          <w:szCs w:val="20"/>
          <w:lang w:val="en-US" w:eastAsia="de-CH"/>
        </w:rPr>
        <w:t>successful implementation and sustainability in a variety of contexts</w:t>
      </w:r>
      <w:r w:rsidRPr="00351799">
        <w:rPr>
          <w:rFonts w:ascii="Calibri" w:eastAsia="Times New Roman" w:hAnsi="Calibri" w:cs="Calibri"/>
          <w:color w:val="000000" w:themeColor="text1"/>
          <w:sz w:val="20"/>
          <w:szCs w:val="20"/>
          <w:lang w:val="en-GB" w:eastAsia="de-CH"/>
        </w:rPr>
        <w:t>.</w:t>
      </w:r>
    </w:p>
    <w:p w14:paraId="7C9532ED" w14:textId="7B9B22C0" w:rsidR="007D7915" w:rsidRPr="00351799" w:rsidRDefault="007D7915" w:rsidP="00FE0AC5">
      <w:pPr>
        <w:pStyle w:val="Geenafstand"/>
        <w:rPr>
          <w:b/>
          <w:bCs/>
          <w:sz w:val="20"/>
          <w:szCs w:val="20"/>
          <w:lang w:val="en-GB"/>
        </w:rPr>
      </w:pPr>
    </w:p>
    <w:p w14:paraId="71808F5C" w14:textId="54CFDD60" w:rsidR="00FE0AC5" w:rsidRPr="00351799" w:rsidRDefault="002C2D3E" w:rsidP="00FE0AC5">
      <w:pPr>
        <w:pStyle w:val="Geenafstand"/>
        <w:rPr>
          <w:sz w:val="20"/>
          <w:szCs w:val="20"/>
          <w:lang w:val="en-GB"/>
        </w:rPr>
      </w:pPr>
      <w:r w:rsidRPr="00351799">
        <w:rPr>
          <w:sz w:val="20"/>
          <w:szCs w:val="20"/>
          <w:lang w:val="en-GB"/>
        </w:rPr>
        <w:t>Implementation science aims to facilitate the systematic uptake of research findings into routine practice, and, hence, to improve the quality and effectiveness of health services</w:t>
      </w:r>
      <w:r w:rsidR="00F953D7" w:rsidRPr="00351799">
        <w:rPr>
          <w:sz w:val="20"/>
          <w:szCs w:val="20"/>
          <w:lang w:val="en-GB"/>
        </w:rPr>
        <w:t xml:space="preserve">. </w:t>
      </w:r>
      <w:r w:rsidR="007D7915" w:rsidRPr="00351799">
        <w:rPr>
          <w:sz w:val="20"/>
          <w:szCs w:val="20"/>
          <w:lang w:val="en-GB"/>
        </w:rPr>
        <w:t xml:space="preserve">This advanced workshop will </w:t>
      </w:r>
      <w:r w:rsidR="009F4009" w:rsidRPr="00351799">
        <w:rPr>
          <w:sz w:val="20"/>
          <w:szCs w:val="20"/>
          <w:lang w:val="en-US"/>
        </w:rPr>
        <w:t xml:space="preserve">build on former introduction course in implementation science and address several methodological building blocks of </w:t>
      </w:r>
      <w:r w:rsidR="00FE0AC5" w:rsidRPr="00351799">
        <w:rPr>
          <w:sz w:val="20"/>
          <w:szCs w:val="20"/>
          <w:lang w:val="en-GB"/>
        </w:rPr>
        <w:t>implementation</w:t>
      </w:r>
      <w:r w:rsidR="009F4009" w:rsidRPr="00351799">
        <w:rPr>
          <w:sz w:val="20"/>
          <w:szCs w:val="20"/>
          <w:lang w:val="en-US"/>
        </w:rPr>
        <w:t xml:space="preserve"> science related to </w:t>
      </w:r>
      <w:r w:rsidR="00FE0AC5" w:rsidRPr="00351799">
        <w:rPr>
          <w:sz w:val="20"/>
          <w:szCs w:val="20"/>
          <w:lang w:val="en-GB"/>
        </w:rPr>
        <w:t xml:space="preserve"> medication adherence interventions</w:t>
      </w:r>
      <w:r w:rsidR="009F4009" w:rsidRPr="00351799">
        <w:rPr>
          <w:sz w:val="20"/>
          <w:szCs w:val="20"/>
          <w:lang w:val="en-US"/>
        </w:rPr>
        <w:t xml:space="preserve"> in </w:t>
      </w:r>
      <w:r w:rsidR="00D22991" w:rsidRPr="00351799">
        <w:rPr>
          <w:sz w:val="20"/>
          <w:szCs w:val="20"/>
          <w:lang w:val="en-US"/>
        </w:rPr>
        <w:t>greater</w:t>
      </w:r>
      <w:r w:rsidR="009F4009" w:rsidRPr="00351799">
        <w:rPr>
          <w:sz w:val="20"/>
          <w:szCs w:val="20"/>
          <w:lang w:val="en-US"/>
        </w:rPr>
        <w:t xml:space="preserve"> depth</w:t>
      </w:r>
      <w:r w:rsidR="0026057C" w:rsidRPr="00351799">
        <w:rPr>
          <w:sz w:val="20"/>
          <w:szCs w:val="20"/>
          <w:lang w:val="en-GB"/>
        </w:rPr>
        <w:t xml:space="preserve">. </w:t>
      </w:r>
    </w:p>
    <w:p w14:paraId="456C9F7D" w14:textId="77777777" w:rsidR="00F953D7" w:rsidRPr="00351799" w:rsidRDefault="00F953D7" w:rsidP="00FE0AC5">
      <w:pPr>
        <w:pStyle w:val="Geenafstand"/>
        <w:rPr>
          <w:sz w:val="20"/>
          <w:szCs w:val="20"/>
          <w:lang w:val="en-GB"/>
        </w:rPr>
      </w:pPr>
    </w:p>
    <w:p w14:paraId="526C0F5B" w14:textId="169600AF" w:rsidR="00FE0AC5" w:rsidRPr="00351799" w:rsidRDefault="00FE0AC5" w:rsidP="00FE0AC5">
      <w:pPr>
        <w:pStyle w:val="Geenafstand"/>
        <w:rPr>
          <w:b/>
          <w:bCs/>
          <w:sz w:val="20"/>
          <w:szCs w:val="20"/>
          <w:lang w:val="en-GB"/>
        </w:rPr>
      </w:pPr>
    </w:p>
    <w:p w14:paraId="4B336367" w14:textId="77777777" w:rsidR="00BD5098" w:rsidRPr="00351799" w:rsidRDefault="00BD5098" w:rsidP="00BD5098">
      <w:pPr>
        <w:pStyle w:val="Geenafstand"/>
        <w:rPr>
          <w:b/>
          <w:bCs/>
          <w:sz w:val="20"/>
          <w:szCs w:val="20"/>
          <w:lang w:val="en-GB"/>
        </w:rPr>
      </w:pPr>
      <w:r w:rsidRPr="00351799">
        <w:rPr>
          <w:b/>
          <w:bCs/>
          <w:sz w:val="20"/>
          <w:szCs w:val="20"/>
          <w:lang w:val="en-GB"/>
        </w:rPr>
        <w:t>Structure</w:t>
      </w:r>
    </w:p>
    <w:p w14:paraId="0D794A9A" w14:textId="3C6FD105" w:rsidR="00BD5098" w:rsidRPr="00351799" w:rsidRDefault="00BD5098" w:rsidP="00BD5098">
      <w:pPr>
        <w:pStyle w:val="Geenafstand"/>
        <w:rPr>
          <w:sz w:val="20"/>
          <w:szCs w:val="20"/>
          <w:lang w:val="en-US"/>
        </w:rPr>
      </w:pPr>
      <w:r w:rsidRPr="00351799">
        <w:rPr>
          <w:sz w:val="20"/>
          <w:szCs w:val="20"/>
          <w:lang w:val="en-US"/>
        </w:rPr>
        <w:t xml:space="preserve">Five webinars of each 2 hours over a period of </w:t>
      </w:r>
      <w:r w:rsidR="00B57CDC" w:rsidRPr="00351799">
        <w:rPr>
          <w:sz w:val="20"/>
          <w:szCs w:val="20"/>
          <w:lang w:val="en-US"/>
        </w:rPr>
        <w:t>three</w:t>
      </w:r>
      <w:r w:rsidRPr="00351799">
        <w:rPr>
          <w:sz w:val="20"/>
          <w:szCs w:val="20"/>
          <w:lang w:val="en-US"/>
        </w:rPr>
        <w:t xml:space="preserve"> months. Each webinar starts with a theoretical lecture followed by small group work and plenary discussions. Participants are encouraged to actively participate in all discussions. For each webinar some preparatory work is provided consisting of reading materials and an assignment. </w:t>
      </w:r>
    </w:p>
    <w:p w14:paraId="68067EF0" w14:textId="0BD9E452" w:rsidR="004A0522" w:rsidRDefault="004A0522" w:rsidP="004A0522">
      <w:pPr>
        <w:pStyle w:val="Geenafstand"/>
        <w:rPr>
          <w:lang w:val="en-US"/>
        </w:rPr>
      </w:pPr>
    </w:p>
    <w:p w14:paraId="6332D6F3" w14:textId="77777777" w:rsidR="006B2688" w:rsidRPr="00351799" w:rsidRDefault="006B2688" w:rsidP="006B2688">
      <w:pPr>
        <w:pStyle w:val="Geenafstand"/>
        <w:rPr>
          <w:sz w:val="20"/>
          <w:szCs w:val="20"/>
          <w:lang w:val="en-GB"/>
        </w:rPr>
      </w:pPr>
      <w:r w:rsidRPr="00351799">
        <w:rPr>
          <w:sz w:val="20"/>
          <w:szCs w:val="20"/>
          <w:lang w:val="en-GB"/>
        </w:rPr>
        <w:t xml:space="preserve">After the workshop, participants: </w:t>
      </w:r>
    </w:p>
    <w:p w14:paraId="306D1812" w14:textId="77777777" w:rsidR="006B2688" w:rsidRPr="00351799" w:rsidRDefault="006B2688" w:rsidP="006B2688">
      <w:pPr>
        <w:pStyle w:val="Geenafstand"/>
        <w:numPr>
          <w:ilvl w:val="0"/>
          <w:numId w:val="3"/>
        </w:numPr>
        <w:rPr>
          <w:sz w:val="20"/>
          <w:szCs w:val="20"/>
          <w:lang w:val="en-GB"/>
        </w:rPr>
      </w:pPr>
      <w:r w:rsidRPr="00351799">
        <w:rPr>
          <w:sz w:val="20"/>
          <w:szCs w:val="20"/>
          <w:lang w:val="en-GB"/>
        </w:rPr>
        <w:t xml:space="preserve">Will have knowledge about theoretical background of implementation science </w:t>
      </w:r>
    </w:p>
    <w:p w14:paraId="644144AD" w14:textId="77777777" w:rsidR="006B2688" w:rsidRPr="00351799" w:rsidRDefault="006B2688" w:rsidP="006B2688">
      <w:pPr>
        <w:pStyle w:val="Geenafstand"/>
        <w:numPr>
          <w:ilvl w:val="0"/>
          <w:numId w:val="3"/>
        </w:numPr>
        <w:rPr>
          <w:sz w:val="20"/>
          <w:szCs w:val="20"/>
          <w:lang w:val="en-GB"/>
        </w:rPr>
      </w:pPr>
      <w:r w:rsidRPr="00351799">
        <w:rPr>
          <w:sz w:val="20"/>
          <w:szCs w:val="20"/>
          <w:lang w:val="en-GB"/>
        </w:rPr>
        <w:t>Will be provided with tools to study the implementation of medication adherence interventions</w:t>
      </w:r>
    </w:p>
    <w:p w14:paraId="36F48E65" w14:textId="77777777" w:rsidR="006B2688" w:rsidRPr="00351799" w:rsidRDefault="006B2688" w:rsidP="006B2688">
      <w:pPr>
        <w:pStyle w:val="Geenafstand"/>
        <w:numPr>
          <w:ilvl w:val="0"/>
          <w:numId w:val="3"/>
        </w:numPr>
        <w:rPr>
          <w:sz w:val="20"/>
          <w:szCs w:val="20"/>
          <w:lang w:val="en-GB"/>
        </w:rPr>
      </w:pPr>
      <w:r w:rsidRPr="00351799">
        <w:rPr>
          <w:sz w:val="20"/>
          <w:szCs w:val="20"/>
          <w:lang w:val="en-GB"/>
        </w:rPr>
        <w:t>Will have practical hands on about application of fundamentals of implementation science to their own project</w:t>
      </w:r>
    </w:p>
    <w:p w14:paraId="5F078198" w14:textId="77777777" w:rsidR="006B2688" w:rsidRPr="00351799" w:rsidRDefault="006B2688" w:rsidP="006B2688">
      <w:pPr>
        <w:pStyle w:val="Lijstalinea"/>
        <w:numPr>
          <w:ilvl w:val="0"/>
          <w:numId w:val="3"/>
        </w:numPr>
        <w:spacing w:after="0" w:line="240" w:lineRule="auto"/>
        <w:rPr>
          <w:sz w:val="20"/>
          <w:szCs w:val="20"/>
          <w:lang w:val="en-US"/>
        </w:rPr>
      </w:pPr>
      <w:r w:rsidRPr="00351799">
        <w:rPr>
          <w:sz w:val="20"/>
          <w:szCs w:val="20"/>
          <w:lang w:val="en-GB"/>
        </w:rPr>
        <w:t>Will be inspired by experiences of other participants</w:t>
      </w:r>
    </w:p>
    <w:p w14:paraId="3E039A4E" w14:textId="77777777" w:rsidR="006B2688" w:rsidRPr="00351799" w:rsidRDefault="006B2688" w:rsidP="006B2688">
      <w:pPr>
        <w:pStyle w:val="Lijstalinea"/>
        <w:numPr>
          <w:ilvl w:val="0"/>
          <w:numId w:val="3"/>
        </w:numPr>
        <w:spacing w:after="0" w:line="240" w:lineRule="auto"/>
        <w:rPr>
          <w:sz w:val="20"/>
          <w:szCs w:val="20"/>
          <w:lang w:val="en-US"/>
        </w:rPr>
      </w:pPr>
      <w:r w:rsidRPr="00351799">
        <w:rPr>
          <w:sz w:val="20"/>
          <w:szCs w:val="20"/>
          <w:lang w:val="en-US"/>
        </w:rPr>
        <w:t xml:space="preserve">Will go home with revived energy to implement adherence interventions </w:t>
      </w:r>
    </w:p>
    <w:p w14:paraId="2B43865E" w14:textId="77777777" w:rsidR="006B2688" w:rsidRPr="00351799" w:rsidRDefault="006B2688" w:rsidP="006B2688">
      <w:pPr>
        <w:pStyle w:val="Geenafstand"/>
        <w:rPr>
          <w:sz w:val="20"/>
          <w:szCs w:val="20"/>
          <w:lang w:val="en-GB"/>
        </w:rPr>
      </w:pPr>
    </w:p>
    <w:p w14:paraId="58868A6E" w14:textId="77777777" w:rsidR="006B2688" w:rsidRPr="00351799" w:rsidRDefault="006B2688" w:rsidP="006B2688">
      <w:pPr>
        <w:pStyle w:val="Geenafstand"/>
        <w:rPr>
          <w:rFonts w:eastAsia="Times New Roman"/>
          <w:b/>
          <w:bCs/>
          <w:sz w:val="20"/>
          <w:szCs w:val="20"/>
          <w:lang w:val="en-GB"/>
        </w:rPr>
      </w:pPr>
      <w:r w:rsidRPr="00351799">
        <w:rPr>
          <w:rFonts w:eastAsia="Times New Roman"/>
          <w:b/>
          <w:bCs/>
          <w:sz w:val="20"/>
          <w:szCs w:val="20"/>
          <w:lang w:val="en-GB"/>
        </w:rPr>
        <w:t>Learning methods</w:t>
      </w:r>
    </w:p>
    <w:p w14:paraId="3C798656" w14:textId="77777777" w:rsidR="006B2688" w:rsidRPr="00351799" w:rsidRDefault="006B2688" w:rsidP="006B2688">
      <w:pPr>
        <w:pStyle w:val="Geenafstand"/>
        <w:rPr>
          <w:rFonts w:eastAsia="Times New Roman"/>
          <w:sz w:val="20"/>
          <w:szCs w:val="20"/>
          <w:lang w:val="en-GB"/>
        </w:rPr>
      </w:pPr>
      <w:r w:rsidRPr="00351799">
        <w:rPr>
          <w:rFonts w:eastAsia="Times New Roman"/>
          <w:sz w:val="20"/>
          <w:szCs w:val="20"/>
          <w:lang w:val="en-GB"/>
        </w:rPr>
        <w:t>Interactive webinars, theoretical education, exercises, small group work.</w:t>
      </w:r>
    </w:p>
    <w:p w14:paraId="4118DB61" w14:textId="71A4FDEA" w:rsidR="002C2D3E" w:rsidRPr="006B2688" w:rsidRDefault="002C2D3E" w:rsidP="004A0522">
      <w:pPr>
        <w:pStyle w:val="Geenafstand"/>
        <w:rPr>
          <w:lang w:val="en-GB"/>
        </w:rPr>
      </w:pPr>
    </w:p>
    <w:p w14:paraId="7CB5CDCB" w14:textId="77777777" w:rsidR="006B2688" w:rsidRPr="00351799" w:rsidRDefault="006B2688" w:rsidP="006B2688">
      <w:pPr>
        <w:pStyle w:val="Geenafstand"/>
        <w:rPr>
          <w:rFonts w:eastAsia="Times New Roman"/>
          <w:sz w:val="20"/>
          <w:szCs w:val="20"/>
          <w:lang w:val="en-GB"/>
        </w:rPr>
      </w:pPr>
      <w:r w:rsidRPr="00351799">
        <w:rPr>
          <w:rFonts w:eastAsia="Times New Roman"/>
          <w:b/>
          <w:bCs/>
          <w:sz w:val="20"/>
          <w:szCs w:val="20"/>
          <w:lang w:val="en-GB"/>
        </w:rPr>
        <w:t>Maximum number of participants</w:t>
      </w:r>
      <w:r w:rsidRPr="00351799">
        <w:rPr>
          <w:rFonts w:eastAsia="Times New Roman"/>
          <w:sz w:val="20"/>
          <w:szCs w:val="20"/>
          <w:lang w:val="en-GB"/>
        </w:rPr>
        <w:t>: 15. Participants need to have basic knowledge about implementation science. Please submit a half page application letter addressing your experience with and knowledge about implementation science to Charlotte Bekker (</w:t>
      </w:r>
      <w:hyperlink r:id="rId8" w:history="1">
        <w:r w:rsidRPr="00351799">
          <w:rPr>
            <w:rStyle w:val="Hyperlink"/>
            <w:rFonts w:eastAsia="Times New Roman"/>
            <w:sz w:val="20"/>
            <w:szCs w:val="20"/>
            <w:lang w:val="en-GB"/>
          </w:rPr>
          <w:t>charlotte.bekker@radboudumc.nl</w:t>
        </w:r>
      </w:hyperlink>
      <w:r w:rsidRPr="00351799">
        <w:rPr>
          <w:rFonts w:eastAsia="Times New Roman"/>
          <w:sz w:val="20"/>
          <w:szCs w:val="20"/>
          <w:lang w:val="en-GB"/>
        </w:rPr>
        <w:t xml:space="preserve">). For example, courses or lectures you have followed or what kind of IS research projects you have been involved in. </w:t>
      </w:r>
    </w:p>
    <w:p w14:paraId="65A4DD61" w14:textId="77777777" w:rsidR="006B2688" w:rsidRPr="00351799" w:rsidRDefault="006B2688" w:rsidP="006B2688">
      <w:pPr>
        <w:pStyle w:val="Geenafstand"/>
        <w:rPr>
          <w:sz w:val="20"/>
          <w:szCs w:val="20"/>
          <w:lang w:val="en-GB"/>
        </w:rPr>
      </w:pPr>
    </w:p>
    <w:p w14:paraId="00CDBD2A" w14:textId="77777777" w:rsidR="006B2688" w:rsidRPr="00351799" w:rsidRDefault="006B2688" w:rsidP="006B2688">
      <w:pPr>
        <w:pStyle w:val="Geenafstand"/>
        <w:rPr>
          <w:rFonts w:eastAsia="Times New Roman"/>
          <w:sz w:val="20"/>
          <w:szCs w:val="20"/>
          <w:lang w:val="en-GB"/>
        </w:rPr>
      </w:pPr>
      <w:r w:rsidRPr="00351799">
        <w:rPr>
          <w:rFonts w:eastAsia="Times New Roman"/>
          <w:b/>
          <w:bCs/>
          <w:sz w:val="20"/>
          <w:szCs w:val="20"/>
          <w:lang w:val="en-GB"/>
        </w:rPr>
        <w:t>Registration:</w:t>
      </w:r>
      <w:r w:rsidRPr="00351799">
        <w:rPr>
          <w:rFonts w:eastAsia="Times New Roman"/>
          <w:sz w:val="20"/>
          <w:szCs w:val="20"/>
          <w:lang w:val="en-GB"/>
        </w:rPr>
        <w:t xml:space="preserve"> Participants can register via the ESPACOMP’s website </w:t>
      </w:r>
      <w:hyperlink r:id="rId9" w:history="1">
        <w:r w:rsidRPr="00351799">
          <w:rPr>
            <w:rStyle w:val="Hyperlink"/>
            <w:rFonts w:eastAsia="Times New Roman"/>
            <w:sz w:val="20"/>
            <w:szCs w:val="20"/>
            <w:lang w:val="en-GB"/>
          </w:rPr>
          <w:t>https://www.espacomp.eu/product/workshop-1-2021-implementation-science-short-course/</w:t>
        </w:r>
      </w:hyperlink>
      <w:r w:rsidRPr="00351799">
        <w:rPr>
          <w:rFonts w:eastAsia="Times New Roman"/>
          <w:sz w:val="20"/>
          <w:szCs w:val="20"/>
          <w:lang w:val="en-GB"/>
        </w:rPr>
        <w:t xml:space="preserve"> </w:t>
      </w:r>
    </w:p>
    <w:p w14:paraId="61ADE681" w14:textId="282CD7B0" w:rsidR="002C2D3E" w:rsidRPr="006B2688" w:rsidRDefault="002C2D3E" w:rsidP="004A0522">
      <w:pPr>
        <w:pStyle w:val="Geenafstand"/>
        <w:rPr>
          <w:lang w:val="en-GB"/>
        </w:rPr>
      </w:pPr>
    </w:p>
    <w:tbl>
      <w:tblPr>
        <w:tblStyle w:val="Tabelraster"/>
        <w:tblW w:w="9372" w:type="dxa"/>
        <w:tblLook w:val="04A0" w:firstRow="1" w:lastRow="0" w:firstColumn="1" w:lastColumn="0" w:noHBand="0" w:noVBand="1"/>
      </w:tblPr>
      <w:tblGrid>
        <w:gridCol w:w="1413"/>
        <w:gridCol w:w="5670"/>
        <w:gridCol w:w="2289"/>
      </w:tblGrid>
      <w:tr w:rsidR="00EE6DBD" w:rsidRPr="00EE6DBD" w14:paraId="47E71210" w14:textId="7723536B" w:rsidTr="00351799">
        <w:trPr>
          <w:trHeight w:val="301"/>
        </w:trPr>
        <w:tc>
          <w:tcPr>
            <w:tcW w:w="1413" w:type="dxa"/>
          </w:tcPr>
          <w:p w14:paraId="0DB339D9" w14:textId="3C32AEE8" w:rsidR="00EE6DBD" w:rsidRPr="00EE6DBD" w:rsidRDefault="00EE6DBD" w:rsidP="00351799">
            <w:pPr>
              <w:pStyle w:val="Geenafstand"/>
              <w:rPr>
                <w:rFonts w:ascii="Calibri" w:eastAsia="Times New Roman" w:hAnsi="Calibri"/>
                <w:b/>
                <w:bCs/>
                <w:sz w:val="20"/>
                <w:szCs w:val="20"/>
                <w:lang w:val="en-GB"/>
              </w:rPr>
            </w:pPr>
            <w:r w:rsidRPr="00EE6DBD">
              <w:rPr>
                <w:rFonts w:ascii="Calibri" w:eastAsia="Times New Roman" w:hAnsi="Calibri"/>
                <w:b/>
                <w:bCs/>
                <w:sz w:val="20"/>
                <w:szCs w:val="20"/>
                <w:lang w:val="en-GB"/>
              </w:rPr>
              <w:t>Webinar date</w:t>
            </w:r>
          </w:p>
        </w:tc>
        <w:tc>
          <w:tcPr>
            <w:tcW w:w="5670" w:type="dxa"/>
          </w:tcPr>
          <w:p w14:paraId="246E0010" w14:textId="78C9CB6D" w:rsidR="00EE6DBD" w:rsidRPr="00EE6DBD" w:rsidRDefault="00EE6DBD" w:rsidP="00351799">
            <w:pPr>
              <w:pStyle w:val="Geenafstand"/>
              <w:rPr>
                <w:rFonts w:ascii="Calibri" w:hAnsi="Calibri"/>
                <w:b/>
                <w:bCs/>
                <w:sz w:val="20"/>
                <w:szCs w:val="20"/>
                <w:lang w:val="en-US"/>
              </w:rPr>
            </w:pPr>
            <w:r w:rsidRPr="00EE6DBD">
              <w:rPr>
                <w:rFonts w:ascii="Calibri" w:hAnsi="Calibri"/>
                <w:b/>
                <w:bCs/>
                <w:sz w:val="20"/>
                <w:szCs w:val="20"/>
                <w:lang w:val="en-US"/>
              </w:rPr>
              <w:t>Topic</w:t>
            </w:r>
          </w:p>
        </w:tc>
        <w:tc>
          <w:tcPr>
            <w:tcW w:w="2289" w:type="dxa"/>
          </w:tcPr>
          <w:p w14:paraId="2B052B0C" w14:textId="25E1C848" w:rsidR="00EE6DBD" w:rsidRPr="00EE6DBD" w:rsidRDefault="00EE6DBD" w:rsidP="00351799">
            <w:pPr>
              <w:pStyle w:val="Geenafstand"/>
              <w:rPr>
                <w:rFonts w:ascii="Calibri" w:hAnsi="Calibri"/>
                <w:b/>
                <w:bCs/>
                <w:sz w:val="20"/>
                <w:szCs w:val="20"/>
                <w:lang w:val="en-US"/>
              </w:rPr>
            </w:pPr>
            <w:r w:rsidRPr="00EE6DBD">
              <w:rPr>
                <w:rFonts w:ascii="Calibri" w:hAnsi="Calibri"/>
                <w:b/>
                <w:bCs/>
                <w:sz w:val="20"/>
                <w:szCs w:val="20"/>
                <w:lang w:val="en-US"/>
              </w:rPr>
              <w:t>Speaker(s)</w:t>
            </w:r>
          </w:p>
        </w:tc>
      </w:tr>
      <w:tr w:rsidR="00EE6DBD" w:rsidRPr="00EE6DBD" w14:paraId="210F3DB4" w14:textId="77777777" w:rsidTr="00EE6DBD">
        <w:trPr>
          <w:trHeight w:val="384"/>
        </w:trPr>
        <w:tc>
          <w:tcPr>
            <w:tcW w:w="9372" w:type="dxa"/>
            <w:gridSpan w:val="3"/>
          </w:tcPr>
          <w:p w14:paraId="31E45EA2" w14:textId="5E819404" w:rsidR="00EE6DBD" w:rsidRPr="00EE6DBD" w:rsidRDefault="00EE6DBD" w:rsidP="00351799">
            <w:pPr>
              <w:pStyle w:val="Geenafstand"/>
              <w:numPr>
                <w:ilvl w:val="0"/>
                <w:numId w:val="12"/>
              </w:numPr>
              <w:rPr>
                <w:rFonts w:ascii="Calibri" w:hAnsi="Calibri"/>
                <w:b/>
                <w:bCs/>
                <w:sz w:val="20"/>
                <w:szCs w:val="20"/>
                <w:lang w:val="en-US"/>
              </w:rPr>
            </w:pPr>
            <w:r w:rsidRPr="00EE6DBD">
              <w:rPr>
                <w:rFonts w:ascii="Calibri" w:hAnsi="Calibri"/>
                <w:b/>
                <w:bCs/>
                <w:sz w:val="20"/>
                <w:szCs w:val="20"/>
                <w:lang w:val="en-US"/>
              </w:rPr>
              <w:t>Introduction to Implementation Science</w:t>
            </w:r>
          </w:p>
        </w:tc>
      </w:tr>
      <w:tr w:rsidR="00EE6DBD" w:rsidRPr="00EE6DBD" w14:paraId="12DC81CC" w14:textId="77777777" w:rsidTr="00351799">
        <w:trPr>
          <w:trHeight w:val="532"/>
        </w:trPr>
        <w:tc>
          <w:tcPr>
            <w:tcW w:w="1413" w:type="dxa"/>
          </w:tcPr>
          <w:p w14:paraId="5285840E" w14:textId="77777777" w:rsidR="00351799" w:rsidRDefault="00EE6DBD" w:rsidP="00351799">
            <w:pPr>
              <w:pStyle w:val="Geenafstand"/>
              <w:rPr>
                <w:rFonts w:ascii="Calibri" w:eastAsia="Times New Roman" w:hAnsi="Calibri"/>
                <w:sz w:val="20"/>
                <w:szCs w:val="20"/>
                <w:lang w:val="en-GB"/>
              </w:rPr>
            </w:pPr>
            <w:r w:rsidRPr="00EE6DBD">
              <w:rPr>
                <w:rFonts w:ascii="Calibri" w:eastAsia="Times New Roman" w:hAnsi="Calibri"/>
                <w:sz w:val="20"/>
                <w:szCs w:val="20"/>
                <w:lang w:val="en-GB"/>
              </w:rPr>
              <w:t>November 3</w:t>
            </w:r>
            <w:r w:rsidRPr="00EE6DBD">
              <w:rPr>
                <w:rFonts w:ascii="Calibri" w:eastAsia="Times New Roman" w:hAnsi="Calibri"/>
                <w:sz w:val="20"/>
                <w:szCs w:val="20"/>
                <w:vertAlign w:val="superscript"/>
                <w:lang w:val="en-GB"/>
              </w:rPr>
              <w:t>rd</w:t>
            </w:r>
            <w:r w:rsidR="00606739" w:rsidRPr="00EE6DBD">
              <w:rPr>
                <w:rFonts w:ascii="Calibri" w:eastAsia="Times New Roman" w:hAnsi="Calibri"/>
                <w:sz w:val="20"/>
                <w:szCs w:val="20"/>
                <w:lang w:val="en-GB"/>
              </w:rPr>
              <w:t>, 2021</w:t>
            </w:r>
            <w:r w:rsidRPr="00EE6DBD">
              <w:rPr>
                <w:rFonts w:ascii="Calibri" w:eastAsia="Times New Roman" w:hAnsi="Calibri"/>
                <w:sz w:val="20"/>
                <w:szCs w:val="20"/>
                <w:lang w:val="en-GB"/>
              </w:rPr>
              <w:t xml:space="preserve"> </w:t>
            </w:r>
          </w:p>
          <w:p w14:paraId="494228C5" w14:textId="2C6C51A9" w:rsidR="00EE6DBD" w:rsidRPr="00EE6DBD" w:rsidRDefault="00EE6DBD" w:rsidP="00351799">
            <w:pPr>
              <w:pStyle w:val="Geenafstand"/>
              <w:rPr>
                <w:rFonts w:ascii="Calibri" w:eastAsia="Times New Roman" w:hAnsi="Calibri"/>
                <w:sz w:val="20"/>
                <w:szCs w:val="20"/>
                <w:lang w:val="en-GB"/>
              </w:rPr>
            </w:pPr>
            <w:r w:rsidRPr="00EE6DBD">
              <w:rPr>
                <w:rFonts w:ascii="Calibri" w:eastAsia="Times New Roman" w:hAnsi="Calibri"/>
                <w:sz w:val="20"/>
                <w:szCs w:val="20"/>
                <w:lang w:val="en-GB"/>
              </w:rPr>
              <w:t>4-6 pm CET</w:t>
            </w:r>
          </w:p>
        </w:tc>
        <w:tc>
          <w:tcPr>
            <w:tcW w:w="5670" w:type="dxa"/>
          </w:tcPr>
          <w:p w14:paraId="55BDECED" w14:textId="6142F55E" w:rsidR="00EE6DBD" w:rsidRPr="00EE6DBD" w:rsidRDefault="00EE6DBD" w:rsidP="00351799">
            <w:pPr>
              <w:pStyle w:val="Geenafstand"/>
              <w:rPr>
                <w:rFonts w:ascii="Calibri" w:hAnsi="Calibri"/>
                <w:sz w:val="20"/>
                <w:szCs w:val="20"/>
                <w:lang w:val="en-US"/>
              </w:rPr>
            </w:pPr>
            <w:r w:rsidRPr="00EE6DBD">
              <w:rPr>
                <w:rFonts w:ascii="Calibri" w:hAnsi="Calibri"/>
                <w:sz w:val="20"/>
                <w:szCs w:val="20"/>
                <w:lang w:val="en-US"/>
              </w:rPr>
              <w:t>Principles of Implementation Science and introduction to Basel Heptagon</w:t>
            </w:r>
          </w:p>
          <w:p w14:paraId="60CC07FE" w14:textId="77777777" w:rsidR="00EE6DBD" w:rsidRPr="00EE6DBD" w:rsidRDefault="00EE6DBD" w:rsidP="00351799">
            <w:pPr>
              <w:pStyle w:val="Geenafstand"/>
              <w:rPr>
                <w:rFonts w:ascii="Calibri" w:hAnsi="Calibri"/>
                <w:i/>
                <w:iCs/>
                <w:sz w:val="20"/>
                <w:szCs w:val="20"/>
                <w:lang w:val="en-US"/>
              </w:rPr>
            </w:pPr>
          </w:p>
          <w:p w14:paraId="49F01B12" w14:textId="025A678B" w:rsidR="00EE6DBD" w:rsidRPr="00EE6DBD" w:rsidRDefault="00EE6DBD" w:rsidP="00351799">
            <w:pPr>
              <w:pStyle w:val="Geenafstand"/>
              <w:rPr>
                <w:rFonts w:ascii="Calibri" w:hAnsi="Calibri"/>
                <w:i/>
                <w:iCs/>
                <w:sz w:val="20"/>
                <w:szCs w:val="20"/>
                <w:lang w:val="en-US"/>
              </w:rPr>
            </w:pPr>
            <w:r w:rsidRPr="00EE6DBD">
              <w:rPr>
                <w:rFonts w:ascii="Calibri" w:eastAsia="Times New Roman" w:hAnsi="Calibri"/>
                <w:sz w:val="20"/>
                <w:szCs w:val="20"/>
                <w:lang w:val="en-GB"/>
              </w:rPr>
              <w:t>Learning objectives</w:t>
            </w:r>
            <w:r w:rsidRPr="00EE6DBD">
              <w:rPr>
                <w:rFonts w:ascii="Calibri" w:eastAsia="Times New Roman" w:hAnsi="Calibri"/>
                <w:sz w:val="20"/>
                <w:szCs w:val="20"/>
                <w:lang w:val="en-GB"/>
              </w:rPr>
              <w:t>:</w:t>
            </w:r>
          </w:p>
          <w:p w14:paraId="1B4B5EFA" w14:textId="77777777" w:rsidR="00EE6DBD" w:rsidRPr="00EE6DBD" w:rsidRDefault="00EE6DBD" w:rsidP="00351799">
            <w:pPr>
              <w:pStyle w:val="Lijstalinea"/>
              <w:numPr>
                <w:ilvl w:val="0"/>
                <w:numId w:val="7"/>
              </w:numPr>
              <w:spacing w:after="160"/>
              <w:rPr>
                <w:rFonts w:cs="Arial"/>
                <w:sz w:val="20"/>
                <w:szCs w:val="20"/>
                <w:lang w:val="en-GB"/>
              </w:rPr>
            </w:pPr>
            <w:r w:rsidRPr="00EE6DBD">
              <w:rPr>
                <w:rFonts w:cs="Arial"/>
                <w:sz w:val="20"/>
                <w:szCs w:val="20"/>
                <w:lang w:val="en-GB"/>
              </w:rPr>
              <w:t>To describe sources of research waste</w:t>
            </w:r>
            <w:r w:rsidRPr="00EE6DBD">
              <w:rPr>
                <w:rFonts w:cs="Arial"/>
                <w:sz w:val="20"/>
                <w:szCs w:val="20"/>
                <w:lang w:val="en-US"/>
              </w:rPr>
              <w:t xml:space="preserve"> and challenges in translation of high quality evidence in real-world settings</w:t>
            </w:r>
          </w:p>
          <w:p w14:paraId="56600653" w14:textId="77777777" w:rsidR="00EE6DBD" w:rsidRPr="00EE6DBD" w:rsidRDefault="00EE6DBD" w:rsidP="00351799">
            <w:pPr>
              <w:pStyle w:val="Lijstalinea"/>
              <w:numPr>
                <w:ilvl w:val="0"/>
                <w:numId w:val="7"/>
              </w:numPr>
              <w:spacing w:after="160"/>
              <w:rPr>
                <w:rFonts w:ascii="Calibri" w:hAnsi="Calibri"/>
                <w:sz w:val="20"/>
                <w:szCs w:val="20"/>
                <w:lang w:val="en-US"/>
              </w:rPr>
            </w:pPr>
            <w:r w:rsidRPr="00EE6DBD">
              <w:rPr>
                <w:rFonts w:cs="Arial"/>
                <w:sz w:val="20"/>
                <w:szCs w:val="20"/>
                <w:lang w:val="en-GB"/>
              </w:rPr>
              <w:t xml:space="preserve">To </w:t>
            </w:r>
            <w:r w:rsidRPr="00EE6DBD">
              <w:rPr>
                <w:rFonts w:cs="Arial"/>
                <w:sz w:val="20"/>
                <w:szCs w:val="20"/>
                <w:lang w:val="en-US"/>
              </w:rPr>
              <w:t xml:space="preserve">position implementation science among scientific methods </w:t>
            </w:r>
          </w:p>
          <w:p w14:paraId="1AD99CA5" w14:textId="77777777" w:rsidR="00EE6DBD" w:rsidRPr="00351799" w:rsidRDefault="00EE6DBD" w:rsidP="00351799">
            <w:pPr>
              <w:pStyle w:val="Lijstalinea"/>
              <w:numPr>
                <w:ilvl w:val="0"/>
                <w:numId w:val="7"/>
              </w:numPr>
              <w:spacing w:after="160"/>
              <w:rPr>
                <w:rFonts w:ascii="Calibri" w:hAnsi="Calibri"/>
                <w:i/>
                <w:iCs/>
                <w:sz w:val="20"/>
                <w:szCs w:val="20"/>
                <w:lang w:val="en-US"/>
              </w:rPr>
            </w:pPr>
            <w:r w:rsidRPr="00EE6DBD">
              <w:rPr>
                <w:rFonts w:cs="Arial"/>
                <w:sz w:val="20"/>
                <w:szCs w:val="20"/>
                <w:lang w:val="en-US"/>
              </w:rPr>
              <w:t>To get insights in specific methodological consideration of implementation science using the Basel Heptagon of implementation science</w:t>
            </w:r>
          </w:p>
          <w:p w14:paraId="0A22FC64" w14:textId="50C1189A" w:rsidR="00351799" w:rsidRPr="00351799" w:rsidRDefault="00351799" w:rsidP="00351799">
            <w:pPr>
              <w:rPr>
                <w:rFonts w:ascii="Calibri" w:hAnsi="Calibri"/>
                <w:i/>
                <w:iCs/>
                <w:sz w:val="20"/>
                <w:szCs w:val="20"/>
                <w:lang w:val="en-US"/>
              </w:rPr>
            </w:pPr>
          </w:p>
        </w:tc>
        <w:tc>
          <w:tcPr>
            <w:tcW w:w="2289" w:type="dxa"/>
          </w:tcPr>
          <w:p w14:paraId="5BAFD6EA" w14:textId="39178F50" w:rsidR="00EE6DBD" w:rsidRPr="00EE6DBD" w:rsidRDefault="00EE6DBD" w:rsidP="00351799">
            <w:pPr>
              <w:pStyle w:val="Geenafstand"/>
              <w:rPr>
                <w:rFonts w:ascii="Calibri" w:hAnsi="Calibri"/>
                <w:b/>
                <w:bCs/>
                <w:i/>
                <w:iCs/>
                <w:sz w:val="20"/>
                <w:szCs w:val="20"/>
              </w:rPr>
            </w:pPr>
            <w:r w:rsidRPr="00EE6DBD">
              <w:rPr>
                <w:rFonts w:ascii="Calibri" w:hAnsi="Calibri"/>
                <w:sz w:val="20"/>
                <w:szCs w:val="20"/>
              </w:rPr>
              <w:t xml:space="preserve">Prof. dr. Sabina </w:t>
            </w:r>
            <w:r w:rsidRPr="00EE6DBD">
              <w:rPr>
                <w:rFonts w:ascii="Calibri" w:hAnsi="Calibri"/>
                <w:sz w:val="20"/>
                <w:szCs w:val="20"/>
              </w:rPr>
              <w:t>D</w:t>
            </w:r>
            <w:r w:rsidRPr="00EE6DBD">
              <w:rPr>
                <w:rFonts w:ascii="Calibri" w:hAnsi="Calibri"/>
                <w:sz w:val="20"/>
                <w:szCs w:val="20"/>
              </w:rPr>
              <w:t xml:space="preserve">e Geest, University of Basel, Switzerland &amp; KU Leuven, Belgium </w:t>
            </w:r>
          </w:p>
        </w:tc>
      </w:tr>
      <w:tr w:rsidR="00EE6DBD" w:rsidRPr="00EE6DBD" w14:paraId="6C6E6A99" w14:textId="77777777" w:rsidTr="00EE6DBD">
        <w:trPr>
          <w:trHeight w:val="314"/>
        </w:trPr>
        <w:tc>
          <w:tcPr>
            <w:tcW w:w="9372" w:type="dxa"/>
            <w:gridSpan w:val="3"/>
          </w:tcPr>
          <w:p w14:paraId="088188EC" w14:textId="34A9507D" w:rsidR="00EE6DBD" w:rsidRPr="00EE6DBD" w:rsidRDefault="00EE6DBD" w:rsidP="00351799">
            <w:pPr>
              <w:pStyle w:val="Geenafstand"/>
              <w:numPr>
                <w:ilvl w:val="0"/>
                <w:numId w:val="12"/>
              </w:numPr>
              <w:rPr>
                <w:rFonts w:ascii="Calibri" w:eastAsia="Times New Roman" w:hAnsi="Calibri"/>
                <w:b/>
                <w:bCs/>
                <w:sz w:val="20"/>
                <w:szCs w:val="20"/>
                <w:lang w:val="en-GB"/>
              </w:rPr>
            </w:pPr>
            <w:r w:rsidRPr="00EE6DBD">
              <w:rPr>
                <w:rFonts w:ascii="Calibri" w:eastAsia="Times New Roman" w:hAnsi="Calibri"/>
                <w:b/>
                <w:bCs/>
                <w:sz w:val="20"/>
                <w:szCs w:val="20"/>
                <w:lang w:val="en-GB"/>
              </w:rPr>
              <w:t>Implementation science theories, frameworks and models</w:t>
            </w:r>
          </w:p>
        </w:tc>
      </w:tr>
      <w:tr w:rsidR="00EE6DBD" w:rsidRPr="00EE6DBD" w14:paraId="6FFC5740" w14:textId="4F9EDE87" w:rsidTr="00351799">
        <w:trPr>
          <w:trHeight w:val="624"/>
        </w:trPr>
        <w:tc>
          <w:tcPr>
            <w:tcW w:w="1413" w:type="dxa"/>
          </w:tcPr>
          <w:p w14:paraId="00F2825A" w14:textId="77777777" w:rsidR="00351799" w:rsidRDefault="00EE6DBD" w:rsidP="00351799">
            <w:pPr>
              <w:pStyle w:val="Geenafstand"/>
              <w:rPr>
                <w:rFonts w:ascii="Calibri" w:eastAsia="Times New Roman" w:hAnsi="Calibri"/>
                <w:sz w:val="20"/>
                <w:szCs w:val="20"/>
                <w:lang w:val="en-GB"/>
              </w:rPr>
            </w:pPr>
            <w:r w:rsidRPr="00EE6DBD">
              <w:rPr>
                <w:rFonts w:ascii="Calibri" w:eastAsia="Times New Roman" w:hAnsi="Calibri"/>
                <w:sz w:val="20"/>
                <w:szCs w:val="20"/>
                <w:lang w:val="en-GB"/>
              </w:rPr>
              <w:t>November 24</w:t>
            </w:r>
            <w:r w:rsidRPr="00EE6DBD">
              <w:rPr>
                <w:rFonts w:ascii="Calibri" w:eastAsia="Times New Roman" w:hAnsi="Calibri"/>
                <w:sz w:val="20"/>
                <w:szCs w:val="20"/>
                <w:vertAlign w:val="superscript"/>
                <w:lang w:val="en-GB"/>
              </w:rPr>
              <w:t>th</w:t>
            </w:r>
            <w:r w:rsidR="00606739" w:rsidRPr="00EE6DBD">
              <w:rPr>
                <w:rFonts w:ascii="Calibri" w:eastAsia="Times New Roman" w:hAnsi="Calibri"/>
                <w:sz w:val="20"/>
                <w:szCs w:val="20"/>
                <w:lang w:val="en-GB"/>
              </w:rPr>
              <w:t>, 2021</w:t>
            </w:r>
            <w:r w:rsidRPr="00EE6DBD">
              <w:rPr>
                <w:rFonts w:ascii="Calibri" w:eastAsia="Times New Roman" w:hAnsi="Calibri"/>
                <w:sz w:val="20"/>
                <w:szCs w:val="20"/>
                <w:lang w:val="en-GB"/>
              </w:rPr>
              <w:t xml:space="preserve"> </w:t>
            </w:r>
          </w:p>
          <w:p w14:paraId="1E908819" w14:textId="6727E7BF" w:rsidR="00EE6DBD" w:rsidRPr="00EE6DBD" w:rsidRDefault="00EE6DBD" w:rsidP="00351799">
            <w:pPr>
              <w:pStyle w:val="Geenafstand"/>
              <w:rPr>
                <w:rFonts w:ascii="Calibri" w:eastAsia="Times New Roman" w:hAnsi="Calibri"/>
                <w:sz w:val="20"/>
                <w:szCs w:val="20"/>
                <w:lang w:val="en-US"/>
              </w:rPr>
            </w:pPr>
            <w:r w:rsidRPr="00EE6DBD">
              <w:rPr>
                <w:rFonts w:ascii="Calibri" w:eastAsia="Times New Roman" w:hAnsi="Calibri"/>
                <w:sz w:val="20"/>
                <w:szCs w:val="20"/>
                <w:lang w:val="en-GB"/>
              </w:rPr>
              <w:t>4-6 pm CET</w:t>
            </w:r>
          </w:p>
        </w:tc>
        <w:tc>
          <w:tcPr>
            <w:tcW w:w="5670" w:type="dxa"/>
          </w:tcPr>
          <w:p w14:paraId="72504CC7" w14:textId="77777777" w:rsidR="00EE6DBD" w:rsidRPr="00EE6DBD" w:rsidRDefault="00EE6DBD" w:rsidP="00351799">
            <w:pPr>
              <w:pStyle w:val="Geenafstand"/>
              <w:rPr>
                <w:rFonts w:ascii="Calibri" w:eastAsia="Times New Roman" w:hAnsi="Calibri"/>
                <w:sz w:val="20"/>
                <w:szCs w:val="20"/>
                <w:lang w:val="en-GB"/>
              </w:rPr>
            </w:pPr>
            <w:r w:rsidRPr="00EE6DBD">
              <w:rPr>
                <w:rFonts w:ascii="Calibri" w:eastAsia="Times New Roman" w:hAnsi="Calibri"/>
                <w:sz w:val="20"/>
                <w:szCs w:val="20"/>
                <w:lang w:val="en-GB"/>
              </w:rPr>
              <w:t>How to select the most appropriate theoretical framework</w:t>
            </w:r>
          </w:p>
          <w:p w14:paraId="0F80CCA7" w14:textId="77777777" w:rsidR="00EE6DBD" w:rsidRPr="00EE6DBD" w:rsidRDefault="00EE6DBD" w:rsidP="00351799">
            <w:pPr>
              <w:pStyle w:val="Geenafstand"/>
              <w:rPr>
                <w:rFonts w:ascii="Calibri" w:eastAsia="Times New Roman" w:hAnsi="Calibri"/>
                <w:i/>
                <w:iCs/>
                <w:sz w:val="20"/>
                <w:szCs w:val="20"/>
                <w:lang w:val="en-GB"/>
              </w:rPr>
            </w:pPr>
          </w:p>
          <w:p w14:paraId="5B37D3F8" w14:textId="517B6AAC" w:rsidR="00EE6DBD" w:rsidRPr="00EE6DBD" w:rsidRDefault="00EE6DBD" w:rsidP="00351799">
            <w:pPr>
              <w:pStyle w:val="Geenafstand"/>
              <w:rPr>
                <w:rFonts w:ascii="Calibri" w:eastAsia="Times New Roman" w:hAnsi="Calibri"/>
                <w:sz w:val="20"/>
                <w:szCs w:val="20"/>
                <w:lang w:val="en-GB"/>
              </w:rPr>
            </w:pPr>
            <w:r w:rsidRPr="00EE6DBD">
              <w:rPr>
                <w:rFonts w:ascii="Calibri" w:eastAsia="Times New Roman" w:hAnsi="Calibri"/>
                <w:sz w:val="20"/>
                <w:szCs w:val="20"/>
                <w:lang w:val="en-GB"/>
              </w:rPr>
              <w:t>Learning objectives:</w:t>
            </w:r>
          </w:p>
          <w:p w14:paraId="7A20BB5B" w14:textId="688D9E95" w:rsidR="00EE6DBD" w:rsidRPr="00EE6DBD" w:rsidRDefault="00EE6DBD" w:rsidP="00351799">
            <w:pPr>
              <w:pStyle w:val="Lijstalinea"/>
              <w:numPr>
                <w:ilvl w:val="0"/>
                <w:numId w:val="14"/>
              </w:numPr>
              <w:rPr>
                <w:rFonts w:ascii="Calibri" w:hAnsi="Calibri"/>
                <w:sz w:val="20"/>
                <w:szCs w:val="20"/>
                <w:lang w:val="en-US"/>
              </w:rPr>
            </w:pPr>
            <w:r w:rsidRPr="00EE6DBD">
              <w:rPr>
                <w:rFonts w:ascii="Calibri" w:hAnsi="Calibri"/>
                <w:sz w:val="20"/>
                <w:szCs w:val="20"/>
                <w:lang w:val="en-US"/>
              </w:rPr>
              <w:t>To understand the role of theories, models, and frameworks in supporting implementation science research</w:t>
            </w:r>
          </w:p>
          <w:p w14:paraId="54C098A1" w14:textId="77777777" w:rsidR="00EE6DBD" w:rsidRPr="00EE6DBD" w:rsidRDefault="00EE6DBD" w:rsidP="00351799">
            <w:pPr>
              <w:pStyle w:val="Lijstalinea"/>
              <w:numPr>
                <w:ilvl w:val="0"/>
                <w:numId w:val="14"/>
              </w:numPr>
              <w:rPr>
                <w:rFonts w:ascii="Calibri" w:hAnsi="Calibri"/>
                <w:sz w:val="20"/>
                <w:szCs w:val="20"/>
                <w:lang w:val="en-US"/>
              </w:rPr>
            </w:pPr>
            <w:r w:rsidRPr="00EE6DBD">
              <w:rPr>
                <w:rFonts w:ascii="Calibri" w:hAnsi="Calibri"/>
                <w:sz w:val="20"/>
                <w:szCs w:val="20"/>
                <w:lang w:val="en-US"/>
              </w:rPr>
              <w:t xml:space="preserve">To gain appreciate for the breadth of available implementation science theories, models and frameworks </w:t>
            </w:r>
          </w:p>
          <w:p w14:paraId="30DDDE9D" w14:textId="77777777" w:rsidR="00EE6DBD" w:rsidRPr="00351799" w:rsidRDefault="00EE6DBD" w:rsidP="00351799">
            <w:pPr>
              <w:pStyle w:val="Lijstalinea"/>
              <w:numPr>
                <w:ilvl w:val="0"/>
                <w:numId w:val="14"/>
              </w:numPr>
              <w:rPr>
                <w:rFonts w:ascii="Calibri" w:eastAsia="Times New Roman" w:hAnsi="Calibri"/>
                <w:i/>
                <w:iCs/>
                <w:sz w:val="20"/>
                <w:szCs w:val="20"/>
                <w:lang w:val="en-GB"/>
              </w:rPr>
            </w:pPr>
            <w:r w:rsidRPr="00EE6DBD">
              <w:rPr>
                <w:rFonts w:ascii="Calibri" w:hAnsi="Calibri"/>
                <w:sz w:val="20"/>
                <w:szCs w:val="20"/>
                <w:lang w:val="en-US"/>
              </w:rPr>
              <w:t>To conceptualize the process for identifying an appropriate implementation science theories, models or framework for a particular project</w:t>
            </w:r>
          </w:p>
          <w:p w14:paraId="29C1F1CA" w14:textId="4E23075A" w:rsidR="00351799" w:rsidRPr="00351799" w:rsidRDefault="00351799" w:rsidP="00351799">
            <w:pPr>
              <w:rPr>
                <w:rFonts w:ascii="Calibri" w:eastAsia="Times New Roman" w:hAnsi="Calibri"/>
                <w:i/>
                <w:iCs/>
                <w:sz w:val="20"/>
                <w:szCs w:val="20"/>
                <w:lang w:val="en-GB"/>
              </w:rPr>
            </w:pPr>
          </w:p>
        </w:tc>
        <w:tc>
          <w:tcPr>
            <w:tcW w:w="2289" w:type="dxa"/>
          </w:tcPr>
          <w:p w14:paraId="10658989" w14:textId="0BE8F625" w:rsidR="00EE6DBD" w:rsidRPr="00EE6DBD" w:rsidRDefault="00EE6DBD" w:rsidP="00351799">
            <w:pPr>
              <w:pStyle w:val="Geenafstand"/>
              <w:rPr>
                <w:rFonts w:ascii="Calibri" w:hAnsi="Calibri"/>
                <w:b/>
                <w:bCs/>
                <w:i/>
                <w:iCs/>
                <w:sz w:val="20"/>
                <w:szCs w:val="20"/>
                <w:lang w:val="en-GB"/>
              </w:rPr>
            </w:pPr>
            <w:r w:rsidRPr="00EE6DBD">
              <w:rPr>
                <w:rFonts w:ascii="Calibri" w:hAnsi="Calibri"/>
                <w:sz w:val="20"/>
                <w:szCs w:val="20"/>
                <w:lang w:val="en-GB"/>
              </w:rPr>
              <w:t xml:space="preserve">Leah Zullig, PhD, Duke University and Durham Veterans Affairs Centre for Health Services Research in Primary Care, USA </w:t>
            </w:r>
          </w:p>
        </w:tc>
      </w:tr>
      <w:tr w:rsidR="00EE6DBD" w:rsidRPr="00EE6DBD" w14:paraId="5C9CFA0A" w14:textId="77777777" w:rsidTr="00EE6DBD">
        <w:trPr>
          <w:trHeight w:val="384"/>
        </w:trPr>
        <w:tc>
          <w:tcPr>
            <w:tcW w:w="9372" w:type="dxa"/>
            <w:gridSpan w:val="3"/>
          </w:tcPr>
          <w:p w14:paraId="1A44CDEF" w14:textId="198CC83F" w:rsidR="00EE6DBD" w:rsidRPr="00EE6DBD" w:rsidRDefault="00EE6DBD" w:rsidP="00351799">
            <w:pPr>
              <w:pStyle w:val="Geenafstand"/>
              <w:numPr>
                <w:ilvl w:val="0"/>
                <w:numId w:val="14"/>
              </w:numPr>
              <w:rPr>
                <w:rFonts w:ascii="Calibri" w:hAnsi="Calibri"/>
                <w:sz w:val="20"/>
                <w:szCs w:val="20"/>
                <w:lang w:val="en-GB"/>
              </w:rPr>
            </w:pPr>
            <w:r w:rsidRPr="00EE6DBD">
              <w:rPr>
                <w:rFonts w:ascii="Calibri" w:eastAsia="Times New Roman" w:hAnsi="Calibri"/>
                <w:b/>
                <w:bCs/>
                <w:sz w:val="20"/>
                <w:szCs w:val="20"/>
                <w:lang w:val="en-GB"/>
              </w:rPr>
              <w:t>Contextual analysis</w:t>
            </w:r>
          </w:p>
        </w:tc>
      </w:tr>
      <w:tr w:rsidR="00EE6DBD" w:rsidRPr="00EE6DBD" w14:paraId="4655F016" w14:textId="47596AC5" w:rsidTr="00351799">
        <w:trPr>
          <w:trHeight w:val="2444"/>
        </w:trPr>
        <w:tc>
          <w:tcPr>
            <w:tcW w:w="1413" w:type="dxa"/>
          </w:tcPr>
          <w:p w14:paraId="1BFC5877" w14:textId="77777777" w:rsidR="00351799" w:rsidRDefault="00EE6DBD" w:rsidP="00351799">
            <w:pPr>
              <w:pStyle w:val="Geenafstand"/>
              <w:rPr>
                <w:rFonts w:ascii="Calibri" w:eastAsia="Times New Roman" w:hAnsi="Calibri"/>
                <w:sz w:val="20"/>
                <w:szCs w:val="20"/>
                <w:lang w:val="en-GB"/>
              </w:rPr>
            </w:pPr>
            <w:r w:rsidRPr="00EE6DBD">
              <w:rPr>
                <w:rFonts w:ascii="Calibri" w:eastAsia="Times New Roman" w:hAnsi="Calibri"/>
                <w:sz w:val="20"/>
                <w:szCs w:val="20"/>
                <w:lang w:val="en-GB"/>
              </w:rPr>
              <w:t>December 15</w:t>
            </w:r>
            <w:r w:rsidRPr="00EE6DBD">
              <w:rPr>
                <w:rFonts w:ascii="Calibri" w:eastAsia="Times New Roman" w:hAnsi="Calibri"/>
                <w:sz w:val="20"/>
                <w:szCs w:val="20"/>
                <w:vertAlign w:val="superscript"/>
                <w:lang w:val="en-GB"/>
              </w:rPr>
              <w:t>th</w:t>
            </w:r>
            <w:r w:rsidR="00606739" w:rsidRPr="00EE6DBD">
              <w:rPr>
                <w:rFonts w:ascii="Calibri" w:eastAsia="Times New Roman" w:hAnsi="Calibri"/>
                <w:sz w:val="20"/>
                <w:szCs w:val="20"/>
                <w:lang w:val="en-GB"/>
              </w:rPr>
              <w:t>, 2022</w:t>
            </w:r>
            <w:r w:rsidRPr="00EE6DBD">
              <w:rPr>
                <w:rFonts w:ascii="Calibri" w:eastAsia="Times New Roman" w:hAnsi="Calibri"/>
                <w:sz w:val="20"/>
                <w:szCs w:val="20"/>
                <w:lang w:val="en-GB"/>
              </w:rPr>
              <w:t xml:space="preserve"> </w:t>
            </w:r>
          </w:p>
          <w:p w14:paraId="498BEDEA" w14:textId="727F62C0" w:rsidR="00EE6DBD" w:rsidRPr="00EE6DBD" w:rsidRDefault="00EE6DBD" w:rsidP="00351799">
            <w:pPr>
              <w:pStyle w:val="Geenafstand"/>
              <w:rPr>
                <w:rFonts w:ascii="Calibri" w:eastAsia="Times New Roman" w:hAnsi="Calibri"/>
                <w:sz w:val="20"/>
                <w:szCs w:val="20"/>
                <w:lang w:val="en-GB"/>
              </w:rPr>
            </w:pPr>
            <w:r w:rsidRPr="00EE6DBD">
              <w:rPr>
                <w:rFonts w:ascii="Calibri" w:eastAsia="Times New Roman" w:hAnsi="Calibri"/>
                <w:sz w:val="20"/>
                <w:szCs w:val="20"/>
                <w:lang w:val="en-GB"/>
              </w:rPr>
              <w:t>4-6 pm CET</w:t>
            </w:r>
          </w:p>
        </w:tc>
        <w:tc>
          <w:tcPr>
            <w:tcW w:w="5670" w:type="dxa"/>
          </w:tcPr>
          <w:p w14:paraId="534119BB" w14:textId="07CBBEDE" w:rsidR="00EE6DBD" w:rsidRPr="00EE6DBD" w:rsidRDefault="00EE6DBD" w:rsidP="00351799">
            <w:pPr>
              <w:pStyle w:val="Geenafstand"/>
              <w:rPr>
                <w:rFonts w:ascii="Calibri" w:eastAsia="Times New Roman" w:hAnsi="Calibri"/>
                <w:sz w:val="20"/>
                <w:szCs w:val="20"/>
                <w:lang w:val="en-GB"/>
              </w:rPr>
            </w:pPr>
            <w:r w:rsidRPr="00EE6DBD">
              <w:rPr>
                <w:rFonts w:ascii="Calibri" w:eastAsia="Times New Roman" w:hAnsi="Calibri"/>
                <w:sz w:val="20"/>
                <w:szCs w:val="20"/>
                <w:lang w:val="en-GB"/>
              </w:rPr>
              <w:t>To better understand and map the relevant characteristics of the setting in which the intervention will be implemented. Contextual information contributes to effective intervention co-design and informs the choice of contextually relevant implementation strategies.</w:t>
            </w:r>
          </w:p>
          <w:p w14:paraId="2E660219" w14:textId="1A6B3C72" w:rsidR="00EE6DBD" w:rsidRPr="00EE6DBD" w:rsidRDefault="00EE6DBD" w:rsidP="00351799">
            <w:pPr>
              <w:pStyle w:val="Geenafstand"/>
              <w:rPr>
                <w:rFonts w:ascii="Calibri" w:eastAsia="Times New Roman" w:hAnsi="Calibri"/>
                <w:i/>
                <w:iCs/>
                <w:sz w:val="20"/>
                <w:szCs w:val="20"/>
                <w:lang w:val="en-GB"/>
              </w:rPr>
            </w:pPr>
          </w:p>
          <w:p w14:paraId="0FE0CCFA" w14:textId="77777777" w:rsidR="00EE6DBD" w:rsidRPr="00EE6DBD" w:rsidRDefault="00EE6DBD" w:rsidP="00351799">
            <w:pPr>
              <w:pStyle w:val="Geenafstand"/>
              <w:rPr>
                <w:rFonts w:ascii="Calibri" w:hAnsi="Calibri"/>
                <w:i/>
                <w:iCs/>
                <w:sz w:val="20"/>
                <w:szCs w:val="20"/>
                <w:lang w:val="en-US"/>
              </w:rPr>
            </w:pPr>
            <w:r w:rsidRPr="00EE6DBD">
              <w:rPr>
                <w:rFonts w:ascii="Calibri" w:eastAsia="Times New Roman" w:hAnsi="Calibri"/>
                <w:sz w:val="20"/>
                <w:szCs w:val="20"/>
                <w:lang w:val="en-GB"/>
              </w:rPr>
              <w:t>Learning objectives:</w:t>
            </w:r>
          </w:p>
          <w:p w14:paraId="0384F706" w14:textId="77777777" w:rsidR="00EE6DBD" w:rsidRPr="00EE6DBD" w:rsidRDefault="00EE6DBD" w:rsidP="00351799">
            <w:pPr>
              <w:pStyle w:val="Lijstalinea"/>
              <w:numPr>
                <w:ilvl w:val="0"/>
                <w:numId w:val="8"/>
              </w:numPr>
              <w:spacing w:after="160"/>
              <w:rPr>
                <w:sz w:val="20"/>
                <w:szCs w:val="20"/>
                <w:lang w:val="en-US"/>
              </w:rPr>
            </w:pPr>
            <w:r w:rsidRPr="00EE6DBD">
              <w:rPr>
                <w:sz w:val="20"/>
                <w:szCs w:val="20"/>
                <w:lang w:val="en-US"/>
              </w:rPr>
              <w:t xml:space="preserve">To </w:t>
            </w:r>
            <w:r w:rsidRPr="00EE6DBD">
              <w:rPr>
                <w:i/>
                <w:iCs/>
                <w:sz w:val="20"/>
                <w:szCs w:val="20"/>
                <w:lang w:val="en-US"/>
              </w:rPr>
              <w:t>know</w:t>
            </w:r>
            <w:r w:rsidRPr="00EE6DBD">
              <w:rPr>
                <w:sz w:val="20"/>
                <w:szCs w:val="20"/>
                <w:lang w:val="en-US"/>
              </w:rPr>
              <w:t xml:space="preserve"> what context is and why it relevant</w:t>
            </w:r>
          </w:p>
          <w:p w14:paraId="1F055DB9" w14:textId="77777777" w:rsidR="00EE6DBD" w:rsidRPr="00EE6DBD" w:rsidRDefault="00EE6DBD" w:rsidP="00351799">
            <w:pPr>
              <w:pStyle w:val="Lijstalinea"/>
              <w:numPr>
                <w:ilvl w:val="0"/>
                <w:numId w:val="8"/>
              </w:numPr>
              <w:spacing w:after="160"/>
              <w:rPr>
                <w:sz w:val="20"/>
                <w:szCs w:val="20"/>
                <w:lang w:val="en-US"/>
              </w:rPr>
            </w:pPr>
            <w:r w:rsidRPr="00EE6DBD">
              <w:rPr>
                <w:sz w:val="20"/>
                <w:szCs w:val="20"/>
                <w:lang w:val="en-US"/>
              </w:rPr>
              <w:t xml:space="preserve">To </w:t>
            </w:r>
            <w:r w:rsidRPr="00EE6DBD">
              <w:rPr>
                <w:i/>
                <w:iCs/>
                <w:sz w:val="20"/>
                <w:szCs w:val="20"/>
                <w:lang w:val="en-US"/>
              </w:rPr>
              <w:t>know</w:t>
            </w:r>
            <w:r w:rsidRPr="00EE6DBD">
              <w:rPr>
                <w:sz w:val="20"/>
                <w:szCs w:val="20"/>
                <w:lang w:val="en-US"/>
              </w:rPr>
              <w:t xml:space="preserve"> what context analysis is and why it is relevant</w:t>
            </w:r>
          </w:p>
          <w:p w14:paraId="201E86B8" w14:textId="77777777" w:rsidR="00EE6DBD" w:rsidRPr="00351799" w:rsidRDefault="00EE6DBD" w:rsidP="00351799">
            <w:pPr>
              <w:pStyle w:val="Lijstalinea"/>
              <w:numPr>
                <w:ilvl w:val="0"/>
                <w:numId w:val="8"/>
              </w:numPr>
              <w:spacing w:after="160"/>
              <w:rPr>
                <w:rFonts w:ascii="Calibri" w:eastAsia="Times New Roman" w:hAnsi="Calibri"/>
                <w:i/>
                <w:iCs/>
                <w:sz w:val="20"/>
                <w:szCs w:val="20"/>
                <w:lang w:val="en-US"/>
              </w:rPr>
            </w:pPr>
            <w:r w:rsidRPr="00EE6DBD">
              <w:rPr>
                <w:sz w:val="20"/>
                <w:szCs w:val="20"/>
                <w:lang w:val="en-US"/>
              </w:rPr>
              <w:t xml:space="preserve">To </w:t>
            </w:r>
            <w:r w:rsidRPr="00EE6DBD">
              <w:rPr>
                <w:i/>
                <w:iCs/>
                <w:sz w:val="20"/>
                <w:szCs w:val="20"/>
                <w:lang w:val="en-US"/>
              </w:rPr>
              <w:t>understand</w:t>
            </w:r>
            <w:r w:rsidRPr="00EE6DBD">
              <w:rPr>
                <w:sz w:val="20"/>
                <w:szCs w:val="20"/>
                <w:lang w:val="en-US"/>
              </w:rPr>
              <w:t xml:space="preserve"> how to plan and conduct a context analysis </w:t>
            </w:r>
          </w:p>
          <w:p w14:paraId="06ACCA1B" w14:textId="0980753E" w:rsidR="00351799" w:rsidRPr="00EE6DBD" w:rsidRDefault="00351799" w:rsidP="00351799">
            <w:pPr>
              <w:pStyle w:val="Lijstalinea"/>
              <w:spacing w:after="160"/>
              <w:ind w:left="360"/>
              <w:rPr>
                <w:rFonts w:ascii="Calibri" w:eastAsia="Times New Roman" w:hAnsi="Calibri"/>
                <w:i/>
                <w:iCs/>
                <w:sz w:val="20"/>
                <w:szCs w:val="20"/>
                <w:lang w:val="en-US"/>
              </w:rPr>
            </w:pPr>
          </w:p>
        </w:tc>
        <w:tc>
          <w:tcPr>
            <w:tcW w:w="2289" w:type="dxa"/>
          </w:tcPr>
          <w:p w14:paraId="245E197D" w14:textId="524EA602" w:rsidR="00EE6DBD" w:rsidRPr="00EE6DBD" w:rsidRDefault="00EE6DBD" w:rsidP="00351799">
            <w:pPr>
              <w:pStyle w:val="xmsonormal"/>
              <w:spacing w:line="240" w:lineRule="auto"/>
              <w:rPr>
                <w:rFonts w:cstheme="minorBidi"/>
                <w:sz w:val="20"/>
                <w:szCs w:val="20"/>
                <w:lang w:val="de-CH" w:eastAsia="en-US"/>
              </w:rPr>
            </w:pPr>
            <w:r w:rsidRPr="00EE6DBD">
              <w:rPr>
                <w:rFonts w:cstheme="minorBidi"/>
                <w:sz w:val="20"/>
                <w:szCs w:val="20"/>
                <w:lang w:val="de-CH" w:eastAsia="en-US"/>
              </w:rPr>
              <w:t xml:space="preserve">Dr Lisa M Pfadenhauer, LMU </w:t>
            </w:r>
            <w:r w:rsidRPr="00EE6DBD">
              <w:rPr>
                <w:sz w:val="20"/>
                <w:szCs w:val="20"/>
                <w:lang w:val="de-CH"/>
              </w:rPr>
              <w:t xml:space="preserve">Munich </w:t>
            </w:r>
          </w:p>
          <w:p w14:paraId="2DD22AF4" w14:textId="57052BE4" w:rsidR="00EE6DBD" w:rsidRPr="00EE6DBD" w:rsidRDefault="00EE6DBD" w:rsidP="00351799">
            <w:pPr>
              <w:pStyle w:val="Geenafstand"/>
              <w:rPr>
                <w:rFonts w:ascii="Calibri" w:hAnsi="Calibri"/>
                <w:sz w:val="20"/>
                <w:szCs w:val="20"/>
                <w:lang w:val="de-CH"/>
              </w:rPr>
            </w:pPr>
            <w:r w:rsidRPr="00EE6DBD">
              <w:rPr>
                <w:rFonts w:ascii="Calibri" w:hAnsi="Calibri"/>
                <w:sz w:val="20"/>
                <w:szCs w:val="20"/>
                <w:lang w:val="de-CH"/>
              </w:rPr>
              <w:t>Juliane Mielke</w:t>
            </w:r>
            <w:r w:rsidRPr="00EE6DBD">
              <w:rPr>
                <w:rFonts w:ascii="Calibri" w:hAnsi="Calibri"/>
                <w:sz w:val="20"/>
                <w:szCs w:val="20"/>
              </w:rPr>
              <w:t xml:space="preserve">, </w:t>
            </w:r>
            <w:r w:rsidRPr="00EE6DBD">
              <w:rPr>
                <w:sz w:val="20"/>
                <w:szCs w:val="20"/>
                <w:lang w:val="de-CH"/>
              </w:rPr>
              <w:t>UNIBAS</w:t>
            </w:r>
            <w:r w:rsidRPr="00EE6DBD">
              <w:rPr>
                <w:rFonts w:ascii="Calibri" w:hAnsi="Calibri"/>
                <w:sz w:val="20"/>
                <w:szCs w:val="20"/>
                <w:lang w:val="de-CH"/>
              </w:rPr>
              <w:t xml:space="preserve"> </w:t>
            </w:r>
          </w:p>
        </w:tc>
      </w:tr>
      <w:tr w:rsidR="00EE6DBD" w:rsidRPr="00EE6DBD" w14:paraId="7BFF6674" w14:textId="77777777" w:rsidTr="00EE6DBD">
        <w:trPr>
          <w:trHeight w:val="340"/>
        </w:trPr>
        <w:tc>
          <w:tcPr>
            <w:tcW w:w="9372" w:type="dxa"/>
            <w:gridSpan w:val="3"/>
          </w:tcPr>
          <w:p w14:paraId="08DC06D9" w14:textId="025B87F9" w:rsidR="00EE6DBD" w:rsidRPr="00EE6DBD" w:rsidRDefault="00EE6DBD" w:rsidP="00351799">
            <w:pPr>
              <w:pStyle w:val="Geenafstand"/>
              <w:numPr>
                <w:ilvl w:val="0"/>
                <w:numId w:val="8"/>
              </w:numPr>
              <w:rPr>
                <w:rFonts w:ascii="Calibri" w:hAnsi="Calibri"/>
                <w:sz w:val="20"/>
                <w:szCs w:val="20"/>
                <w:lang w:val="en-US"/>
              </w:rPr>
            </w:pPr>
            <w:r w:rsidRPr="00EE6DBD">
              <w:rPr>
                <w:b/>
                <w:bCs/>
                <w:sz w:val="20"/>
                <w:szCs w:val="20"/>
                <w:lang w:val="en-US"/>
              </w:rPr>
              <w:t>Approaches to Measuring Outcomes in Effectiveness-Implementation Hybrid Designs</w:t>
            </w:r>
          </w:p>
        </w:tc>
      </w:tr>
      <w:tr w:rsidR="00EE6DBD" w:rsidRPr="00EE6DBD" w14:paraId="635E0CB4" w14:textId="27A1057E" w:rsidTr="00351799">
        <w:trPr>
          <w:trHeight w:val="1127"/>
        </w:trPr>
        <w:tc>
          <w:tcPr>
            <w:tcW w:w="1413" w:type="dxa"/>
          </w:tcPr>
          <w:p w14:paraId="6B1B3656" w14:textId="77777777" w:rsidR="00351799" w:rsidRDefault="00EE6DBD" w:rsidP="00351799">
            <w:pPr>
              <w:pStyle w:val="Geenafstand"/>
              <w:rPr>
                <w:rFonts w:ascii="Calibri" w:eastAsia="Times New Roman" w:hAnsi="Calibri"/>
                <w:sz w:val="20"/>
                <w:szCs w:val="20"/>
                <w:lang w:val="en-GB"/>
              </w:rPr>
            </w:pPr>
            <w:r w:rsidRPr="00EE6DBD">
              <w:rPr>
                <w:rFonts w:ascii="Calibri" w:eastAsia="Times New Roman" w:hAnsi="Calibri"/>
                <w:sz w:val="20"/>
                <w:szCs w:val="20"/>
                <w:lang w:val="en-GB"/>
              </w:rPr>
              <w:t>January 12</w:t>
            </w:r>
            <w:r w:rsidRPr="00EE6DBD">
              <w:rPr>
                <w:rFonts w:ascii="Calibri" w:eastAsia="Times New Roman" w:hAnsi="Calibri"/>
                <w:sz w:val="20"/>
                <w:szCs w:val="20"/>
                <w:vertAlign w:val="superscript"/>
                <w:lang w:val="en-GB"/>
              </w:rPr>
              <w:t>th</w:t>
            </w:r>
            <w:r w:rsidR="00606739" w:rsidRPr="00EE6DBD">
              <w:rPr>
                <w:rFonts w:ascii="Calibri" w:eastAsia="Times New Roman" w:hAnsi="Calibri"/>
                <w:sz w:val="20"/>
                <w:szCs w:val="20"/>
                <w:lang w:val="en-GB"/>
              </w:rPr>
              <w:t>, 2022</w:t>
            </w:r>
            <w:r w:rsidRPr="00EE6DBD">
              <w:rPr>
                <w:rFonts w:ascii="Calibri" w:eastAsia="Times New Roman" w:hAnsi="Calibri"/>
                <w:sz w:val="20"/>
                <w:szCs w:val="20"/>
                <w:lang w:val="en-GB"/>
              </w:rPr>
              <w:t xml:space="preserve"> </w:t>
            </w:r>
          </w:p>
          <w:p w14:paraId="7A803279" w14:textId="3ADA7DDC" w:rsidR="00EE6DBD" w:rsidRPr="00EE6DBD" w:rsidRDefault="00EE6DBD" w:rsidP="00351799">
            <w:pPr>
              <w:pStyle w:val="Geenafstand"/>
              <w:rPr>
                <w:rFonts w:ascii="Calibri" w:eastAsia="Times New Roman" w:hAnsi="Calibri"/>
                <w:sz w:val="20"/>
                <w:szCs w:val="20"/>
                <w:lang w:val="en-GB"/>
              </w:rPr>
            </w:pPr>
            <w:r w:rsidRPr="00EE6DBD">
              <w:rPr>
                <w:rFonts w:ascii="Calibri" w:eastAsia="Times New Roman" w:hAnsi="Calibri"/>
                <w:sz w:val="20"/>
                <w:szCs w:val="20"/>
                <w:lang w:val="en-GB"/>
              </w:rPr>
              <w:t>4-6 pm CET</w:t>
            </w:r>
          </w:p>
        </w:tc>
        <w:tc>
          <w:tcPr>
            <w:tcW w:w="5670" w:type="dxa"/>
          </w:tcPr>
          <w:p w14:paraId="54CAE6C1" w14:textId="7C6207AE" w:rsidR="00EE6DBD" w:rsidRPr="00EE6DBD" w:rsidRDefault="00EE6DBD" w:rsidP="00351799">
            <w:pPr>
              <w:pStyle w:val="Geenafstand"/>
              <w:rPr>
                <w:rFonts w:ascii="Calibri" w:eastAsia="Times New Roman" w:hAnsi="Calibri"/>
                <w:sz w:val="20"/>
                <w:szCs w:val="20"/>
                <w:lang w:val="en-GB"/>
              </w:rPr>
            </w:pPr>
            <w:r w:rsidRPr="00EE6DBD">
              <w:rPr>
                <w:rFonts w:ascii="Calibri" w:eastAsia="Times New Roman" w:hAnsi="Calibri"/>
                <w:sz w:val="20"/>
                <w:szCs w:val="20"/>
                <w:lang w:val="en-GB"/>
              </w:rPr>
              <w:t>Combine the evaluation of an intervention’s effectiveness and the outcomes of implementation efforts</w:t>
            </w:r>
          </w:p>
          <w:p w14:paraId="2625C466" w14:textId="0F5392AD" w:rsidR="00EE6DBD" w:rsidRPr="00EE6DBD" w:rsidRDefault="00EE6DBD" w:rsidP="00351799">
            <w:pPr>
              <w:pStyle w:val="Geenafstand"/>
              <w:rPr>
                <w:rFonts w:ascii="Calibri" w:eastAsia="Times New Roman" w:hAnsi="Calibri"/>
                <w:i/>
                <w:iCs/>
                <w:sz w:val="20"/>
                <w:szCs w:val="20"/>
                <w:lang w:val="en-GB"/>
              </w:rPr>
            </w:pPr>
          </w:p>
          <w:p w14:paraId="5BF8B2F4" w14:textId="77777777" w:rsidR="00EE6DBD" w:rsidRPr="00EE6DBD" w:rsidRDefault="00EE6DBD" w:rsidP="00351799">
            <w:pPr>
              <w:pStyle w:val="Geenafstand"/>
              <w:rPr>
                <w:rFonts w:ascii="Calibri" w:hAnsi="Calibri"/>
                <w:i/>
                <w:iCs/>
                <w:sz w:val="20"/>
                <w:szCs w:val="20"/>
                <w:lang w:val="en-US"/>
              </w:rPr>
            </w:pPr>
            <w:r w:rsidRPr="00EE6DBD">
              <w:rPr>
                <w:rFonts w:ascii="Calibri" w:eastAsia="Times New Roman" w:hAnsi="Calibri"/>
                <w:sz w:val="20"/>
                <w:szCs w:val="20"/>
                <w:lang w:val="en-GB"/>
              </w:rPr>
              <w:t>Learning objectives:</w:t>
            </w:r>
          </w:p>
          <w:p w14:paraId="11EC534D" w14:textId="77777777" w:rsidR="00EE6DBD" w:rsidRPr="00EE6DBD" w:rsidRDefault="00EE6DBD" w:rsidP="00351799">
            <w:pPr>
              <w:pStyle w:val="Lijstalinea"/>
              <w:numPr>
                <w:ilvl w:val="0"/>
                <w:numId w:val="9"/>
              </w:numPr>
              <w:spacing w:after="160"/>
              <w:rPr>
                <w:rFonts w:cs="Times New Roman"/>
                <w:sz w:val="20"/>
                <w:szCs w:val="20"/>
                <w:lang w:val="en-US"/>
              </w:rPr>
            </w:pPr>
            <w:r w:rsidRPr="00EE6DBD">
              <w:rPr>
                <w:rFonts w:cs="Times New Roman"/>
                <w:sz w:val="20"/>
                <w:szCs w:val="20"/>
                <w:lang w:val="en-US"/>
              </w:rPr>
              <w:t>Understand the rationale for and basic structure of three types of effectiveness-implementation hybrid designs</w:t>
            </w:r>
          </w:p>
          <w:p w14:paraId="32446712" w14:textId="77777777" w:rsidR="00EE6DBD" w:rsidRPr="00EE6DBD" w:rsidRDefault="00EE6DBD" w:rsidP="00351799">
            <w:pPr>
              <w:pStyle w:val="Lijstalinea"/>
              <w:numPr>
                <w:ilvl w:val="0"/>
                <w:numId w:val="9"/>
              </w:numPr>
              <w:spacing w:after="160"/>
              <w:rPr>
                <w:rFonts w:cs="Times New Roman"/>
                <w:sz w:val="20"/>
                <w:szCs w:val="20"/>
                <w:lang w:val="en-US"/>
              </w:rPr>
            </w:pPr>
            <w:r w:rsidRPr="00EE6DBD">
              <w:rPr>
                <w:rFonts w:cs="Times New Roman"/>
                <w:sz w:val="20"/>
                <w:szCs w:val="20"/>
                <w:lang w:val="en-US"/>
              </w:rPr>
              <w:t xml:space="preserve">Understand approaches to measuring effectiveness and implementation outcomes across three types of hybrid designs </w:t>
            </w:r>
          </w:p>
          <w:p w14:paraId="472C4C85" w14:textId="77777777" w:rsidR="00EE6DBD" w:rsidRPr="00351799" w:rsidRDefault="00EE6DBD" w:rsidP="00351799">
            <w:pPr>
              <w:pStyle w:val="Lijstalinea"/>
              <w:numPr>
                <w:ilvl w:val="0"/>
                <w:numId w:val="9"/>
              </w:numPr>
              <w:spacing w:after="160"/>
              <w:rPr>
                <w:rFonts w:ascii="Calibri" w:eastAsia="Times New Roman" w:hAnsi="Calibri"/>
                <w:i/>
                <w:iCs/>
                <w:sz w:val="20"/>
                <w:szCs w:val="20"/>
                <w:lang w:val="en-US"/>
              </w:rPr>
            </w:pPr>
            <w:r w:rsidRPr="00EE6DBD">
              <w:rPr>
                <w:rFonts w:cs="Times New Roman"/>
                <w:sz w:val="20"/>
                <w:szCs w:val="20"/>
                <w:lang w:val="en-US"/>
              </w:rPr>
              <w:t>familiarize with novel implementation evaluation frameworks designed to facilitate the measurement of equity in the delivery (and receipt) of evidence-based practices</w:t>
            </w:r>
          </w:p>
          <w:p w14:paraId="07FB6547" w14:textId="77777777" w:rsidR="00351799" w:rsidRDefault="00351799" w:rsidP="00351799">
            <w:pPr>
              <w:pStyle w:val="Lijstalinea"/>
              <w:spacing w:after="160"/>
              <w:ind w:left="360"/>
              <w:rPr>
                <w:rFonts w:ascii="Calibri" w:eastAsia="Times New Roman" w:hAnsi="Calibri"/>
                <w:i/>
                <w:iCs/>
                <w:sz w:val="20"/>
                <w:szCs w:val="20"/>
                <w:lang w:val="en-US"/>
              </w:rPr>
            </w:pPr>
          </w:p>
          <w:p w14:paraId="69E85455" w14:textId="4750F608" w:rsidR="00351799" w:rsidRPr="00EE6DBD" w:rsidRDefault="00351799" w:rsidP="00351799">
            <w:pPr>
              <w:pStyle w:val="Lijstalinea"/>
              <w:spacing w:after="160"/>
              <w:ind w:left="360"/>
              <w:rPr>
                <w:rFonts w:ascii="Calibri" w:eastAsia="Times New Roman" w:hAnsi="Calibri"/>
                <w:i/>
                <w:iCs/>
                <w:sz w:val="20"/>
                <w:szCs w:val="20"/>
                <w:lang w:val="en-US"/>
              </w:rPr>
            </w:pPr>
          </w:p>
        </w:tc>
        <w:tc>
          <w:tcPr>
            <w:tcW w:w="2289" w:type="dxa"/>
          </w:tcPr>
          <w:p w14:paraId="10F820A4" w14:textId="06E077FB" w:rsidR="00EE6DBD" w:rsidRPr="00EE6DBD" w:rsidRDefault="00EE6DBD" w:rsidP="00351799">
            <w:pPr>
              <w:pStyle w:val="Geenafstand"/>
              <w:rPr>
                <w:rFonts w:ascii="Calibri" w:hAnsi="Calibri"/>
                <w:sz w:val="20"/>
                <w:szCs w:val="20"/>
                <w:lang w:val="en-GB"/>
              </w:rPr>
            </w:pPr>
            <w:r w:rsidRPr="00EE6DBD">
              <w:rPr>
                <w:rFonts w:ascii="Calibri" w:hAnsi="Calibri"/>
                <w:sz w:val="20"/>
                <w:szCs w:val="20"/>
                <w:lang w:val="en-US"/>
              </w:rPr>
              <w:t>Prof. dr. Geoffrey Curran, University of Arkansas for Medical Sciences, USA</w:t>
            </w:r>
          </w:p>
        </w:tc>
      </w:tr>
      <w:tr w:rsidR="00EE6DBD" w:rsidRPr="00EE6DBD" w14:paraId="1F0FCAD4" w14:textId="77777777" w:rsidTr="00022655">
        <w:trPr>
          <w:trHeight w:val="332"/>
        </w:trPr>
        <w:tc>
          <w:tcPr>
            <w:tcW w:w="9372" w:type="dxa"/>
            <w:gridSpan w:val="3"/>
          </w:tcPr>
          <w:p w14:paraId="50F9ED42" w14:textId="522127BD" w:rsidR="00EE6DBD" w:rsidRPr="00EE6DBD" w:rsidRDefault="00EE6DBD" w:rsidP="00351799">
            <w:pPr>
              <w:pStyle w:val="Geenafstand"/>
              <w:numPr>
                <w:ilvl w:val="0"/>
                <w:numId w:val="8"/>
              </w:numPr>
              <w:rPr>
                <w:rFonts w:ascii="Calibri" w:hAnsi="Calibri"/>
                <w:sz w:val="20"/>
                <w:szCs w:val="20"/>
                <w:lang w:val="en-US"/>
              </w:rPr>
            </w:pPr>
            <w:r w:rsidRPr="00EE6DBD">
              <w:rPr>
                <w:rFonts w:ascii="Calibri" w:eastAsia="Times New Roman" w:hAnsi="Calibri"/>
                <w:b/>
                <w:bCs/>
                <w:sz w:val="20"/>
                <w:szCs w:val="20"/>
                <w:lang w:val="en-GB"/>
              </w:rPr>
              <w:t>Implementation strategies</w:t>
            </w:r>
          </w:p>
        </w:tc>
      </w:tr>
      <w:tr w:rsidR="00EE6DBD" w:rsidRPr="00EE6DBD" w14:paraId="2AAB4088" w14:textId="77777777" w:rsidTr="00351799">
        <w:trPr>
          <w:trHeight w:val="2409"/>
        </w:trPr>
        <w:tc>
          <w:tcPr>
            <w:tcW w:w="1413" w:type="dxa"/>
          </w:tcPr>
          <w:p w14:paraId="44DA3F81" w14:textId="77777777" w:rsidR="00351799" w:rsidRDefault="00EE6DBD" w:rsidP="00351799">
            <w:pPr>
              <w:pStyle w:val="Geenafstand"/>
              <w:rPr>
                <w:rFonts w:ascii="Calibri" w:eastAsia="Times New Roman" w:hAnsi="Calibri"/>
                <w:sz w:val="20"/>
                <w:szCs w:val="20"/>
                <w:lang w:val="en-GB"/>
              </w:rPr>
            </w:pPr>
            <w:r w:rsidRPr="00EE6DBD">
              <w:rPr>
                <w:rFonts w:ascii="Calibri" w:eastAsia="Times New Roman" w:hAnsi="Calibri"/>
                <w:sz w:val="20"/>
                <w:szCs w:val="20"/>
                <w:lang w:val="en-GB"/>
              </w:rPr>
              <w:t>February 2</w:t>
            </w:r>
            <w:r w:rsidRPr="00EE6DBD">
              <w:rPr>
                <w:rFonts w:ascii="Calibri" w:eastAsia="Times New Roman" w:hAnsi="Calibri"/>
                <w:sz w:val="20"/>
                <w:szCs w:val="20"/>
                <w:vertAlign w:val="superscript"/>
                <w:lang w:val="en-GB"/>
              </w:rPr>
              <w:t>nd</w:t>
            </w:r>
            <w:r w:rsidR="00606739" w:rsidRPr="00EE6DBD">
              <w:rPr>
                <w:rFonts w:ascii="Calibri" w:eastAsia="Times New Roman" w:hAnsi="Calibri"/>
                <w:sz w:val="20"/>
                <w:szCs w:val="20"/>
                <w:lang w:val="en-GB"/>
              </w:rPr>
              <w:t>, 2022</w:t>
            </w:r>
            <w:r w:rsidRPr="00EE6DBD">
              <w:rPr>
                <w:rFonts w:ascii="Calibri" w:eastAsia="Times New Roman" w:hAnsi="Calibri"/>
                <w:sz w:val="20"/>
                <w:szCs w:val="20"/>
                <w:lang w:val="en-GB"/>
              </w:rPr>
              <w:t xml:space="preserve"> </w:t>
            </w:r>
          </w:p>
          <w:p w14:paraId="7F1CD051" w14:textId="0E008425" w:rsidR="00EE6DBD" w:rsidRPr="00EE6DBD" w:rsidRDefault="00EE6DBD" w:rsidP="00351799">
            <w:pPr>
              <w:pStyle w:val="Geenafstand"/>
              <w:rPr>
                <w:rFonts w:ascii="Calibri" w:eastAsia="Times New Roman" w:hAnsi="Calibri"/>
                <w:sz w:val="20"/>
                <w:szCs w:val="20"/>
                <w:lang w:val="en-GB"/>
              </w:rPr>
            </w:pPr>
            <w:r w:rsidRPr="00EE6DBD">
              <w:rPr>
                <w:rFonts w:ascii="Calibri" w:eastAsia="Times New Roman" w:hAnsi="Calibri"/>
                <w:sz w:val="20"/>
                <w:szCs w:val="20"/>
                <w:lang w:val="en-GB"/>
              </w:rPr>
              <w:t>4-6 pm CET</w:t>
            </w:r>
          </w:p>
        </w:tc>
        <w:tc>
          <w:tcPr>
            <w:tcW w:w="5670" w:type="dxa"/>
          </w:tcPr>
          <w:p w14:paraId="7C308C25" w14:textId="74AFBF7F" w:rsidR="00EE6DBD" w:rsidRPr="00EE6DBD" w:rsidRDefault="00EE6DBD" w:rsidP="00351799">
            <w:pPr>
              <w:pStyle w:val="Geenafstand"/>
              <w:rPr>
                <w:rFonts w:ascii="Calibri" w:eastAsia="Times New Roman" w:hAnsi="Calibri"/>
                <w:sz w:val="20"/>
                <w:szCs w:val="20"/>
                <w:lang w:val="en-GB"/>
              </w:rPr>
            </w:pPr>
            <w:r w:rsidRPr="00EE6DBD">
              <w:rPr>
                <w:rFonts w:ascii="Calibri" w:eastAsia="Times New Roman" w:hAnsi="Calibri"/>
                <w:sz w:val="20"/>
                <w:szCs w:val="20"/>
                <w:lang w:val="en-GB"/>
              </w:rPr>
              <w:t>Facilitate the adoption, implementation, sustainability and scaling up of specific interventions, programmes or practices</w:t>
            </w:r>
          </w:p>
          <w:p w14:paraId="1552535D" w14:textId="1254E3BD" w:rsidR="00EE6DBD" w:rsidRPr="00EE6DBD" w:rsidRDefault="00EE6DBD" w:rsidP="00351799">
            <w:pPr>
              <w:pStyle w:val="Geenafstand"/>
              <w:rPr>
                <w:rFonts w:ascii="Calibri" w:eastAsia="Times New Roman" w:hAnsi="Calibri"/>
                <w:i/>
                <w:iCs/>
                <w:sz w:val="20"/>
                <w:szCs w:val="20"/>
                <w:lang w:val="en-GB"/>
              </w:rPr>
            </w:pPr>
          </w:p>
          <w:p w14:paraId="003C754F" w14:textId="77777777" w:rsidR="00EE6DBD" w:rsidRPr="00EE6DBD" w:rsidRDefault="00EE6DBD" w:rsidP="00351799">
            <w:pPr>
              <w:pStyle w:val="Geenafstand"/>
              <w:rPr>
                <w:rFonts w:ascii="Calibri" w:hAnsi="Calibri"/>
                <w:i/>
                <w:iCs/>
                <w:sz w:val="20"/>
                <w:szCs w:val="20"/>
                <w:lang w:val="en-US"/>
              </w:rPr>
            </w:pPr>
            <w:r w:rsidRPr="00EE6DBD">
              <w:rPr>
                <w:rFonts w:ascii="Calibri" w:eastAsia="Times New Roman" w:hAnsi="Calibri"/>
                <w:sz w:val="20"/>
                <w:szCs w:val="20"/>
                <w:lang w:val="en-GB"/>
              </w:rPr>
              <w:t>Learning objectives:</w:t>
            </w:r>
          </w:p>
          <w:p w14:paraId="1B5C920A" w14:textId="77777777" w:rsidR="00EE6DBD" w:rsidRPr="00EE6DBD" w:rsidRDefault="00EE6DBD" w:rsidP="00351799">
            <w:pPr>
              <w:pStyle w:val="Lijstalinea"/>
              <w:numPr>
                <w:ilvl w:val="0"/>
                <w:numId w:val="10"/>
              </w:numPr>
              <w:spacing w:after="200"/>
              <w:rPr>
                <w:rFonts w:eastAsia="Times New Roman"/>
                <w:sz w:val="20"/>
                <w:szCs w:val="20"/>
                <w:lang w:val="en-US"/>
              </w:rPr>
            </w:pPr>
            <w:r w:rsidRPr="00EE6DBD">
              <w:rPr>
                <w:rFonts w:eastAsia="Times New Roman"/>
                <w:sz w:val="20"/>
                <w:szCs w:val="20"/>
                <w:lang w:val="en-US"/>
              </w:rPr>
              <w:t>To recognize and compare available implementation strategies of different overviews/clusters</w:t>
            </w:r>
          </w:p>
          <w:p w14:paraId="02A7669B" w14:textId="77777777" w:rsidR="00EE6DBD" w:rsidRPr="00EE6DBD" w:rsidRDefault="00EE6DBD" w:rsidP="00351799">
            <w:pPr>
              <w:pStyle w:val="Lijstalinea"/>
              <w:numPr>
                <w:ilvl w:val="0"/>
                <w:numId w:val="10"/>
              </w:numPr>
              <w:spacing w:after="200"/>
              <w:rPr>
                <w:rFonts w:ascii="Calibri" w:eastAsia="Times New Roman" w:hAnsi="Calibri"/>
                <w:i/>
                <w:iCs/>
                <w:sz w:val="20"/>
                <w:szCs w:val="20"/>
                <w:lang w:val="en-GB"/>
              </w:rPr>
            </w:pPr>
            <w:r w:rsidRPr="00EE6DBD">
              <w:rPr>
                <w:rFonts w:eastAsia="Times New Roman"/>
                <w:sz w:val="20"/>
                <w:szCs w:val="20"/>
                <w:lang w:val="en-US"/>
              </w:rPr>
              <w:t>To select and develop implementation strategies based on the previously conducted contextual analysis (tailoring)</w:t>
            </w:r>
          </w:p>
          <w:p w14:paraId="0F70B56E" w14:textId="356F1C8F" w:rsidR="00EE6DBD" w:rsidRPr="00EE6DBD" w:rsidRDefault="00EE6DBD" w:rsidP="00351799">
            <w:pPr>
              <w:pStyle w:val="Lijstalinea"/>
              <w:numPr>
                <w:ilvl w:val="0"/>
                <w:numId w:val="10"/>
              </w:numPr>
              <w:spacing w:after="200"/>
              <w:rPr>
                <w:rFonts w:ascii="Calibri" w:eastAsia="Times New Roman" w:hAnsi="Calibri"/>
                <w:i/>
                <w:iCs/>
                <w:sz w:val="20"/>
                <w:szCs w:val="20"/>
                <w:lang w:val="en-GB"/>
              </w:rPr>
            </w:pPr>
            <w:r w:rsidRPr="00EE6DBD">
              <w:rPr>
                <w:rFonts w:eastAsia="Times New Roman"/>
                <w:sz w:val="20"/>
                <w:szCs w:val="20"/>
                <w:lang w:val="en-US"/>
              </w:rPr>
              <w:t>To evaluate implementation strategies on feasibility (in a small-scale setting)</w:t>
            </w:r>
          </w:p>
        </w:tc>
        <w:tc>
          <w:tcPr>
            <w:tcW w:w="2289" w:type="dxa"/>
          </w:tcPr>
          <w:p w14:paraId="71ECF621" w14:textId="3AD386B2" w:rsidR="00EE6DBD" w:rsidRPr="00EE6DBD" w:rsidRDefault="00EE6DBD" w:rsidP="00351799">
            <w:pPr>
              <w:pStyle w:val="Geenafstand"/>
              <w:rPr>
                <w:rFonts w:ascii="Calibri" w:hAnsi="Calibri"/>
                <w:sz w:val="20"/>
                <w:szCs w:val="20"/>
                <w:lang w:val="en-US"/>
              </w:rPr>
            </w:pPr>
            <w:r w:rsidRPr="00EE6DBD">
              <w:rPr>
                <w:rFonts w:ascii="Calibri" w:hAnsi="Calibri"/>
                <w:sz w:val="20"/>
                <w:szCs w:val="20"/>
                <w:lang w:val="en-US"/>
              </w:rPr>
              <w:t>Dr. Rosella Hermens and Julie Swillens, MSc, Radboudumc, Netherlands</w:t>
            </w:r>
          </w:p>
        </w:tc>
      </w:tr>
    </w:tbl>
    <w:p w14:paraId="2D9D5A2F" w14:textId="6FDEAF73" w:rsidR="008E14FD" w:rsidRDefault="006B2688" w:rsidP="00FE0AC5">
      <w:pPr>
        <w:pStyle w:val="Geenafstand"/>
        <w:rPr>
          <w:lang w:val="en-GB"/>
        </w:rPr>
      </w:pPr>
    </w:p>
    <w:p w14:paraId="4CFDBBA6" w14:textId="77777777" w:rsidR="006B2688" w:rsidRDefault="006B2688" w:rsidP="00FE0AC5">
      <w:pPr>
        <w:pStyle w:val="Geenafstand"/>
        <w:rPr>
          <w:lang w:val="en-GB"/>
        </w:rPr>
      </w:pPr>
      <w:bookmarkStart w:id="0" w:name="_GoBack"/>
      <w:bookmarkEnd w:id="0"/>
    </w:p>
    <w:p w14:paraId="03E42247" w14:textId="68E2E98C" w:rsidR="004A0522" w:rsidRPr="00351799" w:rsidRDefault="004A0522" w:rsidP="00FE0AC5">
      <w:pPr>
        <w:pStyle w:val="Geenafstand"/>
        <w:rPr>
          <w:sz w:val="20"/>
          <w:szCs w:val="20"/>
          <w:lang w:val="en-GB"/>
        </w:rPr>
      </w:pPr>
    </w:p>
    <w:p w14:paraId="6CE28B5D" w14:textId="77777777" w:rsidR="00EE6DBD" w:rsidRPr="00351799" w:rsidRDefault="00EE6DBD" w:rsidP="00EE6DBD">
      <w:pPr>
        <w:pStyle w:val="Geenafstand"/>
        <w:rPr>
          <w:sz w:val="20"/>
          <w:szCs w:val="20"/>
          <w:lang w:val="en-GB"/>
        </w:rPr>
      </w:pPr>
      <w:r w:rsidRPr="00351799">
        <w:rPr>
          <w:sz w:val="20"/>
          <w:szCs w:val="20"/>
          <w:lang w:val="en-GB"/>
        </w:rPr>
        <w:t>The course will follow the Basel Heptagon</w:t>
      </w:r>
      <w:r w:rsidRPr="00351799">
        <w:rPr>
          <w:sz w:val="20"/>
          <w:szCs w:val="20"/>
          <w:vertAlign w:val="superscript"/>
          <w:lang w:val="en-GB"/>
        </w:rPr>
        <w:t>1)</w:t>
      </w:r>
      <w:r w:rsidRPr="00351799">
        <w:rPr>
          <w:sz w:val="20"/>
          <w:szCs w:val="20"/>
          <w:lang w:val="en-GB"/>
        </w:rPr>
        <w:t xml:space="preserve"> that describes seven domains to</w:t>
      </w:r>
      <w:r w:rsidRPr="00351799">
        <w:rPr>
          <w:sz w:val="20"/>
          <w:szCs w:val="20"/>
          <w:lang w:val="en-US"/>
        </w:rPr>
        <w:t xml:space="preserve"> be</w:t>
      </w:r>
      <w:r w:rsidRPr="00351799">
        <w:rPr>
          <w:sz w:val="20"/>
          <w:szCs w:val="20"/>
          <w:lang w:val="en-GB"/>
        </w:rPr>
        <w:t xml:space="preserve"> consider</w:t>
      </w:r>
      <w:r w:rsidRPr="00351799">
        <w:rPr>
          <w:sz w:val="20"/>
          <w:szCs w:val="20"/>
          <w:lang w:val="en-US"/>
        </w:rPr>
        <w:t>ed</w:t>
      </w:r>
      <w:r w:rsidRPr="00351799">
        <w:rPr>
          <w:sz w:val="20"/>
          <w:szCs w:val="20"/>
          <w:lang w:val="en-GB"/>
        </w:rPr>
        <w:t xml:space="preserve"> during </w:t>
      </w:r>
      <w:r w:rsidRPr="00351799">
        <w:rPr>
          <w:sz w:val="20"/>
          <w:szCs w:val="20"/>
          <w:lang w:val="en-US"/>
        </w:rPr>
        <w:t xml:space="preserve">an </w:t>
      </w:r>
      <w:r w:rsidRPr="00351799">
        <w:rPr>
          <w:sz w:val="20"/>
          <w:szCs w:val="20"/>
          <w:lang w:val="en-GB"/>
        </w:rPr>
        <w:t>implementation science</w:t>
      </w:r>
      <w:r w:rsidRPr="00351799">
        <w:rPr>
          <w:sz w:val="20"/>
          <w:szCs w:val="20"/>
          <w:lang w:val="en-US"/>
        </w:rPr>
        <w:t xml:space="preserve"> project (see Figure below)</w:t>
      </w:r>
      <w:r w:rsidRPr="00351799">
        <w:rPr>
          <w:sz w:val="20"/>
          <w:szCs w:val="20"/>
          <w:lang w:val="en-GB"/>
        </w:rPr>
        <w:t xml:space="preserve">. </w:t>
      </w:r>
    </w:p>
    <w:p w14:paraId="4A095344" w14:textId="77777777" w:rsidR="00EE6DBD" w:rsidRDefault="00EE6DBD" w:rsidP="00EE6DBD">
      <w:pPr>
        <w:pStyle w:val="Geenafstand"/>
        <w:rPr>
          <w:lang w:val="en-GB"/>
        </w:rPr>
      </w:pPr>
    </w:p>
    <w:p w14:paraId="62CC2181" w14:textId="77777777" w:rsidR="00EE6DBD" w:rsidRDefault="00EE6DBD" w:rsidP="00EE6DBD">
      <w:pPr>
        <w:pStyle w:val="Geenafstand"/>
        <w:rPr>
          <w:i/>
          <w:iCs/>
          <w:lang w:val="en-GB"/>
        </w:rPr>
      </w:pPr>
      <w:r>
        <w:rPr>
          <w:noProof/>
        </w:rPr>
        <w:drawing>
          <wp:inline distT="0" distB="0" distL="0" distR="0" wp14:anchorId="08B355C5" wp14:editId="62EE2581">
            <wp:extent cx="3347220" cy="2790825"/>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6288" cy="2798386"/>
                    </a:xfrm>
                    <a:prstGeom prst="rect">
                      <a:avLst/>
                    </a:prstGeom>
                    <a:noFill/>
                    <a:ln>
                      <a:noFill/>
                    </a:ln>
                  </pic:spPr>
                </pic:pic>
              </a:graphicData>
            </a:graphic>
          </wp:inline>
        </w:drawing>
      </w:r>
    </w:p>
    <w:p w14:paraId="4C2E4ED8" w14:textId="77777777" w:rsidR="00EE6DBD" w:rsidRPr="002C2D3E" w:rsidRDefault="00EE6DBD" w:rsidP="00EE6DBD">
      <w:pPr>
        <w:pStyle w:val="Geenafstand"/>
        <w:rPr>
          <w:sz w:val="14"/>
          <w:lang w:val="en-GB"/>
        </w:rPr>
      </w:pPr>
    </w:p>
    <w:p w14:paraId="27938D69" w14:textId="77777777" w:rsidR="00EE6DBD" w:rsidRPr="00E544B1" w:rsidRDefault="00EE6DBD" w:rsidP="00EE6DBD">
      <w:pPr>
        <w:pStyle w:val="Geenafstand"/>
        <w:ind w:left="1080"/>
        <w:rPr>
          <w:sz w:val="14"/>
        </w:rPr>
      </w:pPr>
      <w:r w:rsidRPr="00E544B1">
        <w:rPr>
          <w:rFonts w:asciiTheme="majorHAnsi" w:hAnsiTheme="majorHAnsi" w:cstheme="majorHAnsi"/>
          <w:b/>
          <w:sz w:val="14"/>
          <w:vertAlign w:val="superscript"/>
        </w:rPr>
        <w:t xml:space="preserve">1)  </w:t>
      </w:r>
      <w:r w:rsidRPr="00E544B1">
        <w:rPr>
          <w:rFonts w:asciiTheme="majorHAnsi" w:hAnsiTheme="majorHAnsi" w:cstheme="majorHAnsi"/>
          <w:b/>
          <w:sz w:val="14"/>
        </w:rPr>
        <w:t xml:space="preserve">De Geest  et al </w:t>
      </w:r>
      <w:r w:rsidRPr="00E544B1">
        <w:rPr>
          <w:rFonts w:asciiTheme="majorHAnsi" w:hAnsiTheme="majorHAnsi" w:cstheme="majorHAnsi"/>
          <w:sz w:val="14"/>
          <w:u w:val="single"/>
        </w:rPr>
        <w:t xml:space="preserve">Swiss Medical </w:t>
      </w:r>
      <w:proofErr w:type="spellStart"/>
      <w:r w:rsidRPr="00E544B1">
        <w:rPr>
          <w:rFonts w:asciiTheme="majorHAnsi" w:hAnsiTheme="majorHAnsi" w:cstheme="majorHAnsi"/>
          <w:sz w:val="14"/>
          <w:u w:val="single"/>
        </w:rPr>
        <w:t>Weekly</w:t>
      </w:r>
      <w:proofErr w:type="spellEnd"/>
      <w:r w:rsidRPr="00E544B1">
        <w:rPr>
          <w:rFonts w:asciiTheme="majorHAnsi" w:hAnsiTheme="majorHAnsi" w:cstheme="majorHAnsi"/>
          <w:sz w:val="14"/>
        </w:rPr>
        <w:t xml:space="preserve"> 2020;150:w20323; doi:10.4414/smw.2020.20323</w:t>
      </w:r>
    </w:p>
    <w:p w14:paraId="62A4BFEC" w14:textId="77777777" w:rsidR="00EE6DBD" w:rsidRPr="00EE6DBD" w:rsidRDefault="00EE6DBD" w:rsidP="00EE6DBD">
      <w:pPr>
        <w:pStyle w:val="Geenafstand"/>
        <w:rPr>
          <w:i/>
          <w:iCs/>
        </w:rPr>
      </w:pPr>
    </w:p>
    <w:p w14:paraId="6563A536" w14:textId="77777777" w:rsidR="00EE6DBD" w:rsidRPr="00EE6DBD" w:rsidRDefault="00EE6DBD" w:rsidP="00EE6DBD">
      <w:pPr>
        <w:pStyle w:val="Geenafstand"/>
        <w:rPr>
          <w:i/>
          <w:iCs/>
        </w:rPr>
      </w:pPr>
    </w:p>
    <w:p w14:paraId="3AC5F8B6" w14:textId="77777777" w:rsidR="00EE6DBD" w:rsidRPr="00EE6DBD" w:rsidRDefault="00EE6DBD" w:rsidP="00EE6DBD">
      <w:pPr>
        <w:pStyle w:val="Geenafstand"/>
        <w:rPr>
          <w:i/>
          <w:iCs/>
        </w:rPr>
      </w:pPr>
    </w:p>
    <w:p w14:paraId="676D5604" w14:textId="77777777" w:rsidR="00EE6DBD" w:rsidRPr="00351799" w:rsidRDefault="00EE6DBD" w:rsidP="00EE6DBD">
      <w:pPr>
        <w:pStyle w:val="Geenafstand"/>
        <w:rPr>
          <w:rFonts w:eastAsia="Times New Roman"/>
          <w:sz w:val="20"/>
          <w:szCs w:val="20"/>
          <w:lang w:val="en-GB"/>
        </w:rPr>
      </w:pPr>
    </w:p>
    <w:p w14:paraId="4443867A" w14:textId="77777777" w:rsidR="00351799" w:rsidRDefault="00351799" w:rsidP="00FE0AC5">
      <w:pPr>
        <w:pStyle w:val="Geenafstand"/>
        <w:rPr>
          <w:lang w:val="en-GB"/>
        </w:rPr>
      </w:pPr>
    </w:p>
    <w:p w14:paraId="5FA41AE3" w14:textId="77AEFA05" w:rsidR="004A0522" w:rsidRDefault="004A0522" w:rsidP="00FE0AC5">
      <w:pPr>
        <w:pStyle w:val="Geenafstand"/>
        <w:rPr>
          <w:lang w:val="en-GB"/>
        </w:rPr>
      </w:pPr>
    </w:p>
    <w:p w14:paraId="4283D1DB" w14:textId="56168849" w:rsidR="006902D0" w:rsidRPr="00EE6DBD" w:rsidRDefault="006902D0" w:rsidP="00FE0AC5">
      <w:pPr>
        <w:pStyle w:val="Geenafstand"/>
        <w:rPr>
          <w:lang w:val="en-US"/>
        </w:rPr>
      </w:pPr>
    </w:p>
    <w:p w14:paraId="470E8815" w14:textId="77777777" w:rsidR="00B57CDC" w:rsidRPr="004340D6" w:rsidRDefault="00B57CDC" w:rsidP="006902D0">
      <w:pPr>
        <w:pStyle w:val="Geenafstand"/>
        <w:rPr>
          <w:b/>
          <w:bCs/>
          <w:lang w:val="fr-FR"/>
        </w:rPr>
      </w:pPr>
    </w:p>
    <w:p w14:paraId="74551EF4" w14:textId="00915D26" w:rsidR="006902D0" w:rsidRDefault="006902D0" w:rsidP="006902D0">
      <w:pPr>
        <w:pStyle w:val="Geenafstand"/>
        <w:rPr>
          <w:rFonts w:eastAsia="Times New Roman"/>
          <w:lang w:val="en-GB"/>
        </w:rPr>
      </w:pPr>
    </w:p>
    <w:sectPr w:rsidR="006902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329B"/>
    <w:multiLevelType w:val="hybridMultilevel"/>
    <w:tmpl w:val="58B2FE1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093B7F"/>
    <w:multiLevelType w:val="hybridMultilevel"/>
    <w:tmpl w:val="4BCA0F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E2365E8"/>
    <w:multiLevelType w:val="hybridMultilevel"/>
    <w:tmpl w:val="D786B28C"/>
    <w:lvl w:ilvl="0" w:tplc="02782780">
      <w:start w:val="1"/>
      <w:numFmt w:val="decimal"/>
      <w:lvlText w:val="%1)"/>
      <w:lvlJc w:val="left"/>
      <w:pPr>
        <w:ind w:left="1080" w:hanging="360"/>
      </w:pPr>
      <w:rPr>
        <w:rFonts w:asciiTheme="majorHAnsi" w:hAnsiTheme="majorHAnsi" w:cstheme="majorHAnsi"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1E7C3086"/>
    <w:multiLevelType w:val="hybridMultilevel"/>
    <w:tmpl w:val="6CB603E8"/>
    <w:lvl w:ilvl="0" w:tplc="0413000F">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217F4E1E"/>
    <w:multiLevelType w:val="hybridMultilevel"/>
    <w:tmpl w:val="4A5CFB9A"/>
    <w:lvl w:ilvl="0" w:tplc="0413000F">
      <w:start w:val="1"/>
      <w:numFmt w:val="decimal"/>
      <w:lvlText w:val="%1."/>
      <w:lvlJc w:val="left"/>
      <w:pPr>
        <w:ind w:left="360" w:hanging="360"/>
      </w:pPr>
      <w:rPr>
        <w:rFonts w:hint="default"/>
        <w:lang w:val="en-GB"/>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5" w15:restartNumberingAfterBreak="0">
    <w:nsid w:val="22997411"/>
    <w:multiLevelType w:val="hybridMultilevel"/>
    <w:tmpl w:val="A0C8BDA4"/>
    <w:lvl w:ilvl="0" w:tplc="CD248966">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6FB0C75"/>
    <w:multiLevelType w:val="hybridMultilevel"/>
    <w:tmpl w:val="3604C9EE"/>
    <w:lvl w:ilvl="0" w:tplc="326A75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6772A"/>
    <w:multiLevelType w:val="hybridMultilevel"/>
    <w:tmpl w:val="599AF1E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8" w15:restartNumberingAfterBreak="0">
    <w:nsid w:val="42E75654"/>
    <w:multiLevelType w:val="hybridMultilevel"/>
    <w:tmpl w:val="583447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4A53D2A"/>
    <w:multiLevelType w:val="hybridMultilevel"/>
    <w:tmpl w:val="C590C18E"/>
    <w:lvl w:ilvl="0" w:tplc="BDD4DEE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91569A7"/>
    <w:multiLevelType w:val="hybridMultilevel"/>
    <w:tmpl w:val="F830E5D6"/>
    <w:lvl w:ilvl="0" w:tplc="928A2842">
      <w:start w:val="1"/>
      <w:numFmt w:val="decimal"/>
      <w:lvlText w:val="%1)"/>
      <w:lvlJc w:val="left"/>
      <w:pPr>
        <w:ind w:left="720" w:hanging="360"/>
      </w:pPr>
      <w:rPr>
        <w:rFonts w:asciiTheme="majorHAnsi" w:hAnsiTheme="majorHAnsi" w:cstheme="majorHAnsi"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670E0C"/>
    <w:multiLevelType w:val="hybridMultilevel"/>
    <w:tmpl w:val="52DEA14C"/>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C5B38B3"/>
    <w:multiLevelType w:val="hybridMultilevel"/>
    <w:tmpl w:val="F16C7024"/>
    <w:lvl w:ilvl="0" w:tplc="EF8E9EAE">
      <w:numFmt w:val="bullet"/>
      <w:lvlText w:val="-"/>
      <w:lvlJc w:val="left"/>
      <w:pPr>
        <w:ind w:left="360" w:hanging="360"/>
      </w:pPr>
      <w:rPr>
        <w:rFonts w:ascii="Calibri" w:eastAsia="Calibri" w:hAnsi="Calibri"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7153440C"/>
    <w:multiLevelType w:val="hybridMultilevel"/>
    <w:tmpl w:val="751E97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2"/>
  </w:num>
  <w:num w:numId="3">
    <w:abstractNumId w:val="5"/>
  </w:num>
  <w:num w:numId="4">
    <w:abstractNumId w:val="6"/>
  </w:num>
  <w:num w:numId="5">
    <w:abstractNumId w:val="10"/>
  </w:num>
  <w:num w:numId="6">
    <w:abstractNumId w:val="2"/>
  </w:num>
  <w:num w:numId="7">
    <w:abstractNumId w:val="4"/>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0F"/>
    <w:rsid w:val="00001D26"/>
    <w:rsid w:val="00002D8F"/>
    <w:rsid w:val="000F4660"/>
    <w:rsid w:val="001563ED"/>
    <w:rsid w:val="001743B4"/>
    <w:rsid w:val="001D3502"/>
    <w:rsid w:val="002100EE"/>
    <w:rsid w:val="0026057C"/>
    <w:rsid w:val="00296B7A"/>
    <w:rsid w:val="002C2D3E"/>
    <w:rsid w:val="002E5EE4"/>
    <w:rsid w:val="00351799"/>
    <w:rsid w:val="00367E3E"/>
    <w:rsid w:val="004340D6"/>
    <w:rsid w:val="004A0522"/>
    <w:rsid w:val="004C3812"/>
    <w:rsid w:val="00573B6A"/>
    <w:rsid w:val="005877E4"/>
    <w:rsid w:val="00606739"/>
    <w:rsid w:val="00656DFB"/>
    <w:rsid w:val="00664283"/>
    <w:rsid w:val="006902D0"/>
    <w:rsid w:val="006A676E"/>
    <w:rsid w:val="006B2688"/>
    <w:rsid w:val="006C1A8D"/>
    <w:rsid w:val="006E0D0C"/>
    <w:rsid w:val="006F2991"/>
    <w:rsid w:val="007D7915"/>
    <w:rsid w:val="00830DC6"/>
    <w:rsid w:val="008475F2"/>
    <w:rsid w:val="00862C85"/>
    <w:rsid w:val="008F118E"/>
    <w:rsid w:val="009811D6"/>
    <w:rsid w:val="009F4009"/>
    <w:rsid w:val="00A4003C"/>
    <w:rsid w:val="00AB11F1"/>
    <w:rsid w:val="00AC6A0F"/>
    <w:rsid w:val="00B57CDC"/>
    <w:rsid w:val="00B616AA"/>
    <w:rsid w:val="00B9529A"/>
    <w:rsid w:val="00BC5BDE"/>
    <w:rsid w:val="00BD5098"/>
    <w:rsid w:val="00C06049"/>
    <w:rsid w:val="00C07694"/>
    <w:rsid w:val="00D22991"/>
    <w:rsid w:val="00D410EF"/>
    <w:rsid w:val="00D8253F"/>
    <w:rsid w:val="00DB6C86"/>
    <w:rsid w:val="00E544B1"/>
    <w:rsid w:val="00EE6DBD"/>
    <w:rsid w:val="00F953D7"/>
    <w:rsid w:val="00FC6B0D"/>
    <w:rsid w:val="00FE05D3"/>
    <w:rsid w:val="00FE0AC5"/>
    <w:rsid w:val="00FF7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4291"/>
  <w15:chartTrackingRefBased/>
  <w15:docId w15:val="{211AD6C8-3396-4DB9-A3DC-0A6360EE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C6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B9529A"/>
    <w:pPr>
      <w:ind w:left="720"/>
      <w:contextualSpacing/>
    </w:pPr>
  </w:style>
  <w:style w:type="paragraph" w:styleId="Geenafstand">
    <w:name w:val="No Spacing"/>
    <w:uiPriority w:val="1"/>
    <w:qFormat/>
    <w:rsid w:val="00FE0AC5"/>
    <w:pPr>
      <w:spacing w:after="0" w:line="240" w:lineRule="auto"/>
    </w:pPr>
  </w:style>
  <w:style w:type="paragraph" w:styleId="Ballontekst">
    <w:name w:val="Balloon Text"/>
    <w:basedOn w:val="Standaard"/>
    <w:link w:val="BallontekstChar"/>
    <w:uiPriority w:val="99"/>
    <w:semiHidden/>
    <w:unhideWhenUsed/>
    <w:rsid w:val="006F299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F2991"/>
    <w:rPr>
      <w:rFonts w:ascii="Segoe UI" w:hAnsi="Segoe UI" w:cs="Segoe UI"/>
      <w:sz w:val="18"/>
      <w:szCs w:val="18"/>
    </w:rPr>
  </w:style>
  <w:style w:type="character" w:styleId="Verwijzingopmerking">
    <w:name w:val="annotation reference"/>
    <w:basedOn w:val="Standaardalinea-lettertype"/>
    <w:uiPriority w:val="99"/>
    <w:semiHidden/>
    <w:unhideWhenUsed/>
    <w:rsid w:val="00C07694"/>
    <w:rPr>
      <w:sz w:val="16"/>
      <w:szCs w:val="16"/>
    </w:rPr>
  </w:style>
  <w:style w:type="paragraph" w:styleId="Tekstopmerking">
    <w:name w:val="annotation text"/>
    <w:basedOn w:val="Standaard"/>
    <w:link w:val="TekstopmerkingChar"/>
    <w:uiPriority w:val="99"/>
    <w:semiHidden/>
    <w:unhideWhenUsed/>
    <w:rsid w:val="00C0769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07694"/>
    <w:rPr>
      <w:sz w:val="20"/>
      <w:szCs w:val="20"/>
    </w:rPr>
  </w:style>
  <w:style w:type="paragraph" w:styleId="Onderwerpvanopmerking">
    <w:name w:val="annotation subject"/>
    <w:basedOn w:val="Tekstopmerking"/>
    <w:next w:val="Tekstopmerking"/>
    <w:link w:val="OnderwerpvanopmerkingChar"/>
    <w:uiPriority w:val="99"/>
    <w:semiHidden/>
    <w:unhideWhenUsed/>
    <w:rsid w:val="00C07694"/>
    <w:rPr>
      <w:b/>
      <w:bCs/>
    </w:rPr>
  </w:style>
  <w:style w:type="character" w:customStyle="1" w:styleId="OnderwerpvanopmerkingChar">
    <w:name w:val="Onderwerp van opmerking Char"/>
    <w:basedOn w:val="TekstopmerkingChar"/>
    <w:link w:val="Onderwerpvanopmerking"/>
    <w:uiPriority w:val="99"/>
    <w:semiHidden/>
    <w:rsid w:val="00C07694"/>
    <w:rPr>
      <w:b/>
      <w:bCs/>
      <w:sz w:val="20"/>
      <w:szCs w:val="20"/>
    </w:rPr>
  </w:style>
  <w:style w:type="character" w:styleId="Hyperlink">
    <w:name w:val="Hyperlink"/>
    <w:basedOn w:val="Standaardalinea-lettertype"/>
    <w:uiPriority w:val="99"/>
    <w:unhideWhenUsed/>
    <w:rsid w:val="00D8253F"/>
    <w:rPr>
      <w:color w:val="0000FF"/>
      <w:u w:val="single"/>
    </w:rPr>
  </w:style>
  <w:style w:type="paragraph" w:customStyle="1" w:styleId="xmsonormal">
    <w:name w:val="x_msonormal"/>
    <w:basedOn w:val="Standaard"/>
    <w:rsid w:val="00D8253F"/>
    <w:pPr>
      <w:spacing w:line="252" w:lineRule="auto"/>
    </w:pPr>
    <w:rPr>
      <w:rFonts w:ascii="Calibri" w:hAnsi="Calibri" w:cs="Calibri"/>
      <w:lang w:eastAsia="nl-NL"/>
    </w:rPr>
  </w:style>
  <w:style w:type="character" w:styleId="Onopgelostemelding">
    <w:name w:val="Unresolved Mention"/>
    <w:basedOn w:val="Standaardalinea-lettertype"/>
    <w:uiPriority w:val="99"/>
    <w:semiHidden/>
    <w:unhideWhenUsed/>
    <w:rsid w:val="00D8253F"/>
    <w:rPr>
      <w:color w:val="605E5C"/>
      <w:shd w:val="clear" w:color="auto" w:fill="E1DFDD"/>
    </w:rPr>
  </w:style>
  <w:style w:type="character" w:customStyle="1" w:styleId="LijstalineaChar">
    <w:name w:val="Lijstalinea Char"/>
    <w:basedOn w:val="Standaardalinea-lettertype"/>
    <w:link w:val="Lijstalinea"/>
    <w:uiPriority w:val="34"/>
    <w:locked/>
    <w:rsid w:val="00F9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525693">
      <w:bodyDiv w:val="1"/>
      <w:marLeft w:val="0"/>
      <w:marRight w:val="0"/>
      <w:marTop w:val="0"/>
      <w:marBottom w:val="0"/>
      <w:divBdr>
        <w:top w:val="none" w:sz="0" w:space="0" w:color="auto"/>
        <w:left w:val="none" w:sz="0" w:space="0" w:color="auto"/>
        <w:bottom w:val="none" w:sz="0" w:space="0" w:color="auto"/>
        <w:right w:val="none" w:sz="0" w:space="0" w:color="auto"/>
      </w:divBdr>
    </w:div>
    <w:div w:id="647591602">
      <w:bodyDiv w:val="1"/>
      <w:marLeft w:val="0"/>
      <w:marRight w:val="0"/>
      <w:marTop w:val="0"/>
      <w:marBottom w:val="0"/>
      <w:divBdr>
        <w:top w:val="none" w:sz="0" w:space="0" w:color="auto"/>
        <w:left w:val="none" w:sz="0" w:space="0" w:color="auto"/>
        <w:bottom w:val="none" w:sz="0" w:space="0" w:color="auto"/>
        <w:right w:val="none" w:sz="0" w:space="0" w:color="auto"/>
      </w:divBdr>
    </w:div>
    <w:div w:id="69869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about:blan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4F0D31861B4547B8D36DB8D4B0CC08" ma:contentTypeVersion="13" ma:contentTypeDescription="Create a new document." ma:contentTypeScope="" ma:versionID="965548cfbd8ff1ea0275a71810c561e5">
  <xsd:schema xmlns:xsd="http://www.w3.org/2001/XMLSchema" xmlns:xs="http://www.w3.org/2001/XMLSchema" xmlns:p="http://schemas.microsoft.com/office/2006/metadata/properties" xmlns:ns3="78f92d69-22fc-4a52-b649-6c87d04db856" xmlns:ns4="5be1cb47-9bac-4129-891f-96d2ed6af762" targetNamespace="http://schemas.microsoft.com/office/2006/metadata/properties" ma:root="true" ma:fieldsID="fce7077f851b93e1dc425e736c043d40" ns3:_="" ns4:_="">
    <xsd:import namespace="78f92d69-22fc-4a52-b649-6c87d04db856"/>
    <xsd:import namespace="5be1cb47-9bac-4129-891f-96d2ed6af7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92d69-22fc-4a52-b649-6c87d04db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1cb47-9bac-4129-891f-96d2ed6af7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9794E-30E6-4637-AFB5-D60ABADBE317}">
  <ds:schemaRefs>
    <ds:schemaRef ds:uri="78f92d69-22fc-4a52-b649-6c87d04db856"/>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schemas.microsoft.com/office/2006/metadata/properties"/>
    <ds:schemaRef ds:uri="http://schemas.openxmlformats.org/package/2006/metadata/core-properties"/>
    <ds:schemaRef ds:uri="5be1cb47-9bac-4129-891f-96d2ed6af762"/>
    <ds:schemaRef ds:uri="http://purl.org/dc/elements/1.1/"/>
  </ds:schemaRefs>
</ds:datastoreItem>
</file>

<file path=customXml/itemProps2.xml><?xml version="1.0" encoding="utf-8"?>
<ds:datastoreItem xmlns:ds="http://schemas.openxmlformats.org/officeDocument/2006/customXml" ds:itemID="{56FF4FF4-039E-4E97-AE25-B8A86C7587D5}">
  <ds:schemaRefs>
    <ds:schemaRef ds:uri="http://schemas.microsoft.com/sharepoint/v3/contenttype/forms"/>
  </ds:schemaRefs>
</ds:datastoreItem>
</file>

<file path=customXml/itemProps3.xml><?xml version="1.0" encoding="utf-8"?>
<ds:datastoreItem xmlns:ds="http://schemas.openxmlformats.org/officeDocument/2006/customXml" ds:itemID="{71A740A3-8243-48D3-AA62-09831A303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92d69-22fc-4a52-b649-6c87d04db856"/>
    <ds:schemaRef ds:uri="5be1cb47-9bac-4129-891f-96d2ed6af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1060</Words>
  <Characters>5835</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Z046142</dc:creator>
  <cp:keywords/>
  <dc:description/>
  <cp:lastModifiedBy>Bekker, Charlotte</cp:lastModifiedBy>
  <cp:revision>3</cp:revision>
  <cp:lastPrinted>2021-10-19T07:37:00Z</cp:lastPrinted>
  <dcterms:created xsi:type="dcterms:W3CDTF">2021-10-19T07:37:00Z</dcterms:created>
  <dcterms:modified xsi:type="dcterms:W3CDTF">2021-10-19T07:47:00Z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0x010100E94F0D31861B4547B8D36DB8D4B0CC08</vt:lpwstr>
  </property>
</Properties>
</file>